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B2" w:rsidRPr="00107D37" w:rsidRDefault="005D37B2" w:rsidP="005D37B2">
      <w:pPr>
        <w:spacing w:after="0" w:line="240" w:lineRule="auto"/>
        <w:rPr>
          <w:rFonts w:ascii="Times New Roman" w:eastAsia="Times New Roman" w:hAnsi="Times New Roman" w:cs="Times New Roman"/>
          <w:color w:val="000000"/>
          <w:sz w:val="24"/>
          <w:szCs w:val="24"/>
          <w:lang w:eastAsia="fr-FR"/>
        </w:rPr>
      </w:pPr>
    </w:p>
    <w:tbl>
      <w:tblPr>
        <w:tblW w:w="0" w:type="auto"/>
        <w:tblCellSpacing w:w="15" w:type="dxa"/>
        <w:tblCellMar>
          <w:top w:w="15" w:type="dxa"/>
          <w:left w:w="15" w:type="dxa"/>
          <w:bottom w:w="15" w:type="dxa"/>
          <w:right w:w="15" w:type="dxa"/>
        </w:tblCellMar>
        <w:tblLook w:val="04A0"/>
      </w:tblPr>
      <w:tblGrid>
        <w:gridCol w:w="1275"/>
        <w:gridCol w:w="2955"/>
      </w:tblGrid>
      <w:tr w:rsidR="005D37B2" w:rsidRPr="00107D37" w:rsidTr="003146FA">
        <w:trPr>
          <w:tblCellSpacing w:w="15" w:type="dxa"/>
        </w:trPr>
        <w:tc>
          <w:tcPr>
            <w:tcW w:w="0" w:type="auto"/>
            <w:shd w:val="clear" w:color="auto" w:fill="990000"/>
            <w:vAlign w:val="center"/>
            <w:hideMark/>
          </w:tcPr>
          <w:p w:rsidR="005D37B2" w:rsidRPr="00107D37" w:rsidRDefault="005D37B2" w:rsidP="003146FA">
            <w:pPr>
              <w:spacing w:after="0" w:line="240" w:lineRule="auto"/>
              <w:rPr>
                <w:rFonts w:ascii="Times New Roman" w:eastAsia="Times New Roman" w:hAnsi="Times New Roman" w:cs="Times New Roman"/>
                <w:color w:val="000000"/>
                <w:sz w:val="24"/>
                <w:szCs w:val="24"/>
                <w:lang w:eastAsia="fr-FR"/>
              </w:rPr>
            </w:pPr>
            <w:r w:rsidRPr="005D37B2">
              <w:rPr>
                <w:rFonts w:ascii="Times New Roman" w:eastAsia="Times New Roman" w:hAnsi="Times New Roman" w:cs="Times New Roman"/>
                <w:color w:val="000000"/>
                <w:sz w:val="24"/>
                <w:szCs w:val="24"/>
                <w:lang w:eastAsia="fr-FR"/>
              </w:rPr>
              <w:t>simvastatine</w:t>
            </w:r>
            <w:r w:rsidRPr="00107D37">
              <w:rPr>
                <w:rFonts w:ascii="Times New Roman" w:eastAsia="Times New Roman" w:hAnsi="Times New Roman" w:cs="Times New Roman"/>
                <w:color w:val="000000"/>
                <w:sz w:val="24"/>
                <w:szCs w:val="24"/>
                <w:lang w:eastAsia="fr-FR"/>
              </w:rPr>
              <w:t xml:space="preserve"> </w:t>
            </w:r>
          </w:p>
        </w:tc>
        <w:tc>
          <w:tcPr>
            <w:tcW w:w="0" w:type="auto"/>
            <w:vAlign w:val="center"/>
            <w:hideMark/>
          </w:tcPr>
          <w:p w:rsidR="005D37B2" w:rsidRPr="00107D37" w:rsidRDefault="005D37B2" w:rsidP="003146FA">
            <w:pPr>
              <w:spacing w:after="0" w:line="240" w:lineRule="auto"/>
              <w:rPr>
                <w:rFonts w:ascii="Times New Roman" w:eastAsia="Times New Roman" w:hAnsi="Times New Roman" w:cs="Times New Roman"/>
                <w:color w:val="000000"/>
                <w:sz w:val="24"/>
                <w:szCs w:val="24"/>
                <w:lang w:eastAsia="fr-FR"/>
              </w:rPr>
            </w:pPr>
            <w:r w:rsidRPr="00107D37">
              <w:rPr>
                <w:rFonts w:ascii="Verdana" w:eastAsia="Times New Roman" w:hAnsi="Verdana" w:cs="Times New Roman"/>
                <w:b/>
                <w:bCs/>
                <w:color w:val="990000"/>
                <w:sz w:val="24"/>
                <w:szCs w:val="24"/>
                <w:lang w:eastAsia="fr-FR"/>
              </w:rPr>
              <w:t>INTERACTIONS</w:t>
            </w:r>
            <w:r w:rsidRPr="00107D37">
              <w:rPr>
                <w:rFonts w:ascii="Times New Roman" w:eastAsia="Times New Roman" w:hAnsi="Times New Roman" w:cs="Times New Roman"/>
                <w:color w:val="000000"/>
                <w:sz w:val="24"/>
                <w:szCs w:val="24"/>
                <w:lang w:eastAsia="fr-FR"/>
              </w:rPr>
              <w:t> </w:t>
            </w:r>
            <w:hyperlink w:anchor="pub" w:history="1">
              <w:r w:rsidRPr="00107D37">
                <w:rPr>
                  <w:rFonts w:ascii="Arial" w:eastAsia="Times New Roman" w:hAnsi="Arial" w:cs="Arial"/>
                  <w:color w:val="990000"/>
                  <w:sz w:val="20"/>
                  <w:u w:val="single"/>
                  <w:vertAlign w:val="superscript"/>
                  <w:lang w:eastAsia="fr-FR"/>
                </w:rPr>
                <w:t>(début page)</w:t>
              </w:r>
            </w:hyperlink>
            <w:r w:rsidRPr="00107D37">
              <w:rPr>
                <w:rFonts w:ascii="Times New Roman" w:eastAsia="Times New Roman" w:hAnsi="Times New Roman" w:cs="Times New Roman"/>
                <w:color w:val="000000"/>
                <w:sz w:val="24"/>
                <w:szCs w:val="24"/>
                <w:lang w:eastAsia="fr-FR"/>
              </w:rPr>
              <w:t xml:space="preserve"> </w:t>
            </w:r>
          </w:p>
        </w:tc>
      </w:tr>
    </w:tbl>
    <w:p w:rsidR="005D37B2" w:rsidRPr="00107D37" w:rsidRDefault="005D37B2" w:rsidP="005D37B2">
      <w:pPr>
        <w:spacing w:after="240" w:line="240" w:lineRule="auto"/>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b/>
          <w:bCs/>
          <w:color w:val="000000"/>
          <w:sz w:val="24"/>
          <w:szCs w:val="24"/>
          <w:lang w:eastAsia="fr-FR"/>
        </w:rPr>
        <w:t xml:space="preserve">Interactions médicamenteuses </w:t>
      </w:r>
      <w:proofErr w:type="gramStart"/>
      <w:r w:rsidRPr="00107D37">
        <w:rPr>
          <w:rFonts w:ascii="Times New Roman" w:eastAsia="Times New Roman" w:hAnsi="Times New Roman" w:cs="Times New Roman"/>
          <w:b/>
          <w:bCs/>
          <w:color w:val="000000"/>
          <w:sz w:val="24"/>
          <w:szCs w:val="24"/>
          <w:lang w:eastAsia="fr-FR"/>
        </w:rPr>
        <w:t>:</w:t>
      </w:r>
      <w:proofErr w:type="gramEnd"/>
      <w:r w:rsidRPr="00107D37">
        <w:rPr>
          <w:rFonts w:ascii="Times New Roman" w:eastAsia="Times New Roman" w:hAnsi="Times New Roman" w:cs="Times New Roman"/>
          <w:color w:val="000000"/>
          <w:sz w:val="24"/>
          <w:szCs w:val="24"/>
          <w:lang w:eastAsia="fr-FR"/>
        </w:rPr>
        <w:br/>
        <w:t>Les études d'interaction n'ont été réalisées que chez l'adulte.</w:t>
      </w:r>
      <w:r w:rsidRPr="00107D37">
        <w:rPr>
          <w:rFonts w:ascii="Times New Roman" w:eastAsia="Times New Roman" w:hAnsi="Times New Roman" w:cs="Times New Roman"/>
          <w:color w:val="000000"/>
          <w:sz w:val="24"/>
          <w:szCs w:val="24"/>
          <w:lang w:eastAsia="fr-FR"/>
        </w:rPr>
        <w:br/>
      </w:r>
      <w:r w:rsidRPr="00107D37">
        <w:rPr>
          <w:rFonts w:ascii="Times New Roman" w:eastAsia="Times New Roman" w:hAnsi="Times New Roman" w:cs="Times New Roman"/>
          <w:color w:val="000000"/>
          <w:sz w:val="24"/>
          <w:szCs w:val="24"/>
          <w:lang w:eastAsia="fr-FR"/>
        </w:rPr>
        <w:br/>
      </w:r>
      <w:r w:rsidRPr="00107D37">
        <w:rPr>
          <w:rFonts w:ascii="Times New Roman" w:eastAsia="Times New Roman" w:hAnsi="Times New Roman" w:cs="Times New Roman"/>
          <w:b/>
          <w:bCs/>
          <w:i/>
          <w:iCs/>
          <w:color w:val="000000"/>
          <w:sz w:val="24"/>
          <w:szCs w:val="24"/>
          <w:lang w:eastAsia="fr-FR"/>
        </w:rPr>
        <w:t>Interactions pharmacodynamiques :</w:t>
      </w:r>
    </w:p>
    <w:p w:rsidR="005D37B2" w:rsidRPr="00107D37" w:rsidRDefault="005D37B2" w:rsidP="005D37B2">
      <w:pPr>
        <w:spacing w:after="0" w:line="240" w:lineRule="auto"/>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i/>
          <w:iCs/>
          <w:color w:val="000000"/>
          <w:sz w:val="24"/>
          <w:szCs w:val="24"/>
          <w:lang w:eastAsia="fr-FR"/>
        </w:rPr>
        <w:t xml:space="preserve">Interactions avec des médicaments </w:t>
      </w:r>
      <w:proofErr w:type="spellStart"/>
      <w:r w:rsidRPr="00107D37">
        <w:rPr>
          <w:rFonts w:ascii="Times New Roman" w:eastAsia="Times New Roman" w:hAnsi="Times New Roman" w:cs="Times New Roman"/>
          <w:i/>
          <w:iCs/>
          <w:color w:val="000000"/>
          <w:sz w:val="24"/>
          <w:szCs w:val="24"/>
          <w:lang w:eastAsia="fr-FR"/>
        </w:rPr>
        <w:t>hypolipémiants</w:t>
      </w:r>
      <w:proofErr w:type="spellEnd"/>
      <w:r w:rsidRPr="00107D37">
        <w:rPr>
          <w:rFonts w:ascii="Times New Roman" w:eastAsia="Times New Roman" w:hAnsi="Times New Roman" w:cs="Times New Roman"/>
          <w:i/>
          <w:iCs/>
          <w:color w:val="000000"/>
          <w:sz w:val="24"/>
          <w:szCs w:val="24"/>
          <w:lang w:eastAsia="fr-FR"/>
        </w:rPr>
        <w:t xml:space="preserve"> pouvant provoquer des atteintes musculaires lorsqu'ils sont administrés seuls :</w:t>
      </w:r>
      <w:r w:rsidRPr="00107D37">
        <w:rPr>
          <w:rFonts w:ascii="Times New Roman" w:eastAsia="Times New Roman" w:hAnsi="Times New Roman" w:cs="Times New Roman"/>
          <w:color w:val="000000"/>
          <w:sz w:val="24"/>
          <w:szCs w:val="24"/>
          <w:lang w:eastAsia="fr-FR"/>
        </w:rPr>
        <w:t xml:space="preserve"> </w:t>
      </w:r>
    </w:p>
    <w:p w:rsidR="005D37B2" w:rsidRPr="00107D37" w:rsidRDefault="005D37B2" w:rsidP="005D37B2">
      <w:pPr>
        <w:spacing w:after="0" w:line="240" w:lineRule="auto"/>
        <w:ind w:left="720"/>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Le risque d'atteinte musculaire, y compris de </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 xml:space="preserve">, est accru en cas d'administration concomitante avec des </w:t>
      </w:r>
      <w:proofErr w:type="spellStart"/>
      <w:r w:rsidRPr="00107D37">
        <w:rPr>
          <w:rFonts w:ascii="Times New Roman" w:eastAsia="Times New Roman" w:hAnsi="Times New Roman" w:cs="Times New Roman"/>
          <w:color w:val="000000"/>
          <w:sz w:val="24"/>
          <w:szCs w:val="24"/>
          <w:lang w:eastAsia="fr-FR"/>
        </w:rPr>
        <w:t>fibrates</w:t>
      </w:r>
      <w:proofErr w:type="spellEnd"/>
      <w:r w:rsidRPr="00107D37">
        <w:rPr>
          <w:rFonts w:ascii="Times New Roman" w:eastAsia="Times New Roman" w:hAnsi="Times New Roman" w:cs="Times New Roman"/>
          <w:color w:val="000000"/>
          <w:sz w:val="24"/>
          <w:szCs w:val="24"/>
          <w:lang w:eastAsia="fr-FR"/>
        </w:rPr>
        <w:t xml:space="preserve">. De plus, il existe une interaction pharmacocinétique avec le </w:t>
      </w:r>
      <w:proofErr w:type="spellStart"/>
      <w:r w:rsidRPr="00107D37">
        <w:rPr>
          <w:rFonts w:ascii="Times New Roman" w:eastAsia="Times New Roman" w:hAnsi="Times New Roman" w:cs="Times New Roman"/>
          <w:color w:val="000000"/>
          <w:sz w:val="24"/>
          <w:szCs w:val="24"/>
          <w:lang w:eastAsia="fr-FR"/>
        </w:rPr>
        <w:t>gemfibrozil</w:t>
      </w:r>
      <w:proofErr w:type="spellEnd"/>
      <w:r w:rsidRPr="00107D37">
        <w:rPr>
          <w:rFonts w:ascii="Times New Roman" w:eastAsia="Times New Roman" w:hAnsi="Times New Roman" w:cs="Times New Roman"/>
          <w:color w:val="000000"/>
          <w:sz w:val="24"/>
          <w:szCs w:val="24"/>
          <w:lang w:eastAsia="fr-FR"/>
        </w:rPr>
        <w:t xml:space="preserve"> entraînant une augmentation des concentrations plasmatiques de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w:t>
      </w:r>
      <w:proofErr w:type="spellStart"/>
      <w:r w:rsidRPr="00107D37">
        <w:rPr>
          <w:rFonts w:ascii="Times New Roman" w:eastAsia="Times New Roman" w:hAnsi="Times New Roman" w:cs="Times New Roman"/>
          <w:color w:val="000000"/>
          <w:sz w:val="24"/>
          <w:szCs w:val="24"/>
          <w:lang w:eastAsia="fr-FR"/>
        </w:rPr>
        <w:t>cf</w:t>
      </w:r>
      <w:proofErr w:type="spellEnd"/>
      <w:r w:rsidRPr="00107D37">
        <w:rPr>
          <w:rFonts w:ascii="Times New Roman" w:eastAsia="Times New Roman" w:hAnsi="Times New Roman" w:cs="Times New Roman"/>
          <w:color w:val="000000"/>
          <w:sz w:val="24"/>
          <w:szCs w:val="24"/>
          <w:lang w:eastAsia="fr-FR"/>
        </w:rPr>
        <w:t xml:space="preserve"> ci-dessous Interactions pharmacocinétiques et les rubriques Posologie et Mode d'administration, Mises en garde et Précautions d'emploi). Lorsque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et le </w:t>
      </w:r>
      <w:proofErr w:type="spellStart"/>
      <w:r w:rsidRPr="00107D37">
        <w:rPr>
          <w:rFonts w:ascii="Times New Roman" w:eastAsia="Times New Roman" w:hAnsi="Times New Roman" w:cs="Times New Roman"/>
          <w:color w:val="000000"/>
          <w:sz w:val="24"/>
          <w:szCs w:val="24"/>
          <w:lang w:eastAsia="fr-FR"/>
        </w:rPr>
        <w:t>fénofibrate</w:t>
      </w:r>
      <w:proofErr w:type="spellEnd"/>
      <w:r w:rsidRPr="00107D37">
        <w:rPr>
          <w:rFonts w:ascii="Times New Roman" w:eastAsia="Times New Roman" w:hAnsi="Times New Roman" w:cs="Times New Roman"/>
          <w:color w:val="000000"/>
          <w:sz w:val="24"/>
          <w:szCs w:val="24"/>
          <w:lang w:eastAsia="fr-FR"/>
        </w:rPr>
        <w:t xml:space="preserve"> sont administrés de façon concomitante, il n'y a aucune preuve que le risque d'atteinte musculaire excède la somme des risques propres à chaque médicament. Les données adéquates de pharmacovigilance et de pharmacocinétique ne sont pas disponibles pour les autres </w:t>
      </w:r>
      <w:proofErr w:type="spellStart"/>
      <w:r w:rsidRPr="00107D37">
        <w:rPr>
          <w:rFonts w:ascii="Times New Roman" w:eastAsia="Times New Roman" w:hAnsi="Times New Roman" w:cs="Times New Roman"/>
          <w:color w:val="000000"/>
          <w:sz w:val="24"/>
          <w:szCs w:val="24"/>
          <w:lang w:eastAsia="fr-FR"/>
        </w:rPr>
        <w:t>fibrates</w:t>
      </w:r>
      <w:proofErr w:type="spellEnd"/>
      <w:r w:rsidRPr="00107D37">
        <w:rPr>
          <w:rFonts w:ascii="Times New Roman" w:eastAsia="Times New Roman" w:hAnsi="Times New Roman" w:cs="Times New Roman"/>
          <w:color w:val="000000"/>
          <w:sz w:val="24"/>
          <w:szCs w:val="24"/>
          <w:lang w:eastAsia="fr-FR"/>
        </w:rPr>
        <w:t xml:space="preserve">. En cas d'administration concomitante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et de niacine (acide nicotinique) à doses </w:t>
      </w:r>
      <w:proofErr w:type="spellStart"/>
      <w:r w:rsidRPr="00107D37">
        <w:rPr>
          <w:rFonts w:ascii="Times New Roman" w:eastAsia="Times New Roman" w:hAnsi="Times New Roman" w:cs="Times New Roman"/>
          <w:color w:val="000000"/>
          <w:sz w:val="24"/>
          <w:szCs w:val="24"/>
          <w:lang w:eastAsia="fr-FR"/>
        </w:rPr>
        <w:t>hypolipémiantes</w:t>
      </w:r>
      <w:proofErr w:type="spellEnd"/>
      <w:r w:rsidRPr="00107D37">
        <w:rPr>
          <w:rFonts w:ascii="Times New Roman" w:eastAsia="Times New Roman" w:hAnsi="Times New Roman" w:cs="Times New Roman"/>
          <w:color w:val="000000"/>
          <w:sz w:val="24"/>
          <w:szCs w:val="24"/>
          <w:lang w:eastAsia="fr-FR"/>
        </w:rPr>
        <w:t xml:space="preserve"> (&gt;= 1 g/jour), de rares cas d'atteinte musculaire/</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 xml:space="preserve"> ont été observés (</w:t>
      </w:r>
      <w:proofErr w:type="spellStart"/>
      <w:r w:rsidRPr="00107D37">
        <w:rPr>
          <w:rFonts w:ascii="Times New Roman" w:eastAsia="Times New Roman" w:hAnsi="Times New Roman" w:cs="Times New Roman"/>
          <w:color w:val="000000"/>
          <w:sz w:val="24"/>
          <w:szCs w:val="24"/>
          <w:lang w:eastAsia="fr-FR"/>
        </w:rPr>
        <w:t>cf</w:t>
      </w:r>
      <w:proofErr w:type="spellEnd"/>
      <w:r w:rsidRPr="00107D37">
        <w:rPr>
          <w:rFonts w:ascii="Times New Roman" w:eastAsia="Times New Roman" w:hAnsi="Times New Roman" w:cs="Times New Roman"/>
          <w:color w:val="000000"/>
          <w:sz w:val="24"/>
          <w:szCs w:val="24"/>
          <w:lang w:eastAsia="fr-FR"/>
        </w:rPr>
        <w:t xml:space="preserve"> Mises en garde et Précautions d'emploi). </w:t>
      </w:r>
    </w:p>
    <w:p w:rsidR="005D37B2" w:rsidRPr="00107D37" w:rsidRDefault="005D37B2" w:rsidP="005D37B2">
      <w:pPr>
        <w:spacing w:after="240" w:line="240" w:lineRule="auto"/>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br/>
      </w:r>
      <w:r w:rsidRPr="00107D37">
        <w:rPr>
          <w:rFonts w:ascii="Times New Roman" w:eastAsia="Times New Roman" w:hAnsi="Times New Roman" w:cs="Times New Roman"/>
          <w:b/>
          <w:bCs/>
          <w:i/>
          <w:iCs/>
          <w:color w:val="000000"/>
          <w:sz w:val="24"/>
          <w:szCs w:val="24"/>
          <w:lang w:eastAsia="fr-FR"/>
        </w:rPr>
        <w:t>Interactions pharmacocinétiques :</w:t>
      </w:r>
    </w:p>
    <w:p w:rsidR="005D37B2" w:rsidRPr="00107D37" w:rsidRDefault="005D37B2" w:rsidP="005D37B2">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Les recommandations de prescription en cas d'interaction avec d'autres médicaments sont résumées dans le tableau ci-dessous (des informations complémentaires sont données ci-après : </w:t>
      </w:r>
      <w:proofErr w:type="spellStart"/>
      <w:r w:rsidRPr="00107D37">
        <w:rPr>
          <w:rFonts w:ascii="Times New Roman" w:eastAsia="Times New Roman" w:hAnsi="Times New Roman" w:cs="Times New Roman"/>
          <w:color w:val="000000"/>
          <w:sz w:val="24"/>
          <w:szCs w:val="24"/>
          <w:lang w:eastAsia="fr-FR"/>
        </w:rPr>
        <w:t>cf</w:t>
      </w:r>
      <w:proofErr w:type="spellEnd"/>
      <w:r w:rsidRPr="00107D37">
        <w:rPr>
          <w:rFonts w:ascii="Times New Roman" w:eastAsia="Times New Roman" w:hAnsi="Times New Roman" w:cs="Times New Roman"/>
          <w:color w:val="000000"/>
          <w:sz w:val="24"/>
          <w:szCs w:val="24"/>
          <w:lang w:eastAsia="fr-FR"/>
        </w:rPr>
        <w:t xml:space="preserve"> Posologie et Mode d'administration, Contre-indications, Mises en garde et Précautions d'emploi). </w:t>
      </w:r>
    </w:p>
    <w:p w:rsidR="005D37B2" w:rsidRPr="00107D37" w:rsidRDefault="005D37B2" w:rsidP="005D37B2">
      <w:pPr>
        <w:spacing w:after="0" w:line="240" w:lineRule="auto"/>
        <w:rPr>
          <w:rFonts w:ascii="Times New Roman" w:eastAsia="Times New Roman" w:hAnsi="Times New Roman" w:cs="Times New Roman"/>
          <w:color w:val="000000"/>
          <w:sz w:val="24"/>
          <w:szCs w:val="24"/>
          <w:lang w:eastAsia="fr-FR"/>
        </w:rPr>
      </w:pP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279"/>
        <w:gridCol w:w="5423"/>
      </w:tblGrid>
      <w:tr w:rsidR="005D37B2" w:rsidRPr="00107D37" w:rsidTr="003146FA">
        <w:trPr>
          <w:tblCellSpacing w:w="7" w:type="dxa"/>
        </w:trPr>
        <w:tc>
          <w:tcPr>
            <w:tcW w:w="0" w:type="auto"/>
            <w:gridSpan w:val="2"/>
            <w:tcBorders>
              <w:top w:val="nil"/>
              <w:left w:val="nil"/>
              <w:bottom w:val="nil"/>
              <w:right w:val="nil"/>
            </w:tcBorders>
            <w:vAlign w:val="center"/>
            <w:hideMark/>
          </w:tcPr>
          <w:p w:rsidR="005D37B2" w:rsidRPr="00107D37" w:rsidRDefault="005D37B2" w:rsidP="003146FA">
            <w:pPr>
              <w:spacing w:after="0" w:line="240" w:lineRule="auto"/>
              <w:jc w:val="center"/>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Interactions médicamenteuses liées à une augmentation du risque d'atteinte musculaire et de </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 xml:space="preserve"> : </w:t>
            </w:r>
          </w:p>
        </w:tc>
      </w:tr>
      <w:tr w:rsidR="005D37B2" w:rsidRPr="00107D37"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jc w:val="center"/>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Médicaments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jc w:val="center"/>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Recommandations de prescription </w:t>
            </w:r>
          </w:p>
        </w:tc>
      </w:tr>
      <w:tr w:rsidR="005D37B2" w:rsidRPr="00107D37"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Inhibiteurs puissants du cytochrome CYP3A4 :</w:t>
            </w:r>
            <w:r w:rsidRPr="00107D37">
              <w:rPr>
                <w:rFonts w:ascii="Times New Roman" w:eastAsia="Times New Roman" w:hAnsi="Times New Roman" w:cs="Times New Roman"/>
                <w:color w:val="000000"/>
                <w:sz w:val="24"/>
                <w:szCs w:val="24"/>
                <w:lang w:eastAsia="fr-FR"/>
              </w:rPr>
              <w:br/>
              <w:t>- </w:t>
            </w:r>
            <w:proofErr w:type="spellStart"/>
            <w:r w:rsidRPr="00107D37">
              <w:rPr>
                <w:rFonts w:ascii="Times New Roman" w:eastAsia="Times New Roman" w:hAnsi="Times New Roman" w:cs="Times New Roman"/>
                <w:color w:val="000000"/>
                <w:sz w:val="24"/>
                <w:szCs w:val="24"/>
                <w:lang w:eastAsia="fr-FR"/>
              </w:rPr>
              <w:t>Itraconazole</w:t>
            </w:r>
            <w:proofErr w:type="spellEnd"/>
            <w:r w:rsidRPr="00107D37">
              <w:rPr>
                <w:rFonts w:ascii="Times New Roman" w:eastAsia="Times New Roman" w:hAnsi="Times New Roman" w:cs="Times New Roman"/>
                <w:color w:val="000000"/>
                <w:sz w:val="24"/>
                <w:szCs w:val="24"/>
                <w:lang w:eastAsia="fr-FR"/>
              </w:rPr>
              <w:br/>
            </w:r>
            <w:r w:rsidRPr="00107D37">
              <w:rPr>
                <w:rFonts w:ascii="Times New Roman" w:eastAsia="Times New Roman" w:hAnsi="Times New Roman" w:cs="Times New Roman"/>
                <w:color w:val="000000"/>
                <w:sz w:val="24"/>
                <w:szCs w:val="24"/>
                <w:lang w:eastAsia="fr-FR"/>
              </w:rPr>
              <w:br/>
              <w:t>- </w:t>
            </w:r>
            <w:proofErr w:type="spellStart"/>
            <w:r w:rsidRPr="00107D37">
              <w:rPr>
                <w:rFonts w:ascii="Times New Roman" w:eastAsia="Times New Roman" w:hAnsi="Times New Roman" w:cs="Times New Roman"/>
                <w:color w:val="000000"/>
                <w:sz w:val="24"/>
                <w:szCs w:val="24"/>
                <w:lang w:eastAsia="fr-FR"/>
              </w:rPr>
              <w:t>Kétoconazole</w:t>
            </w:r>
            <w:proofErr w:type="spellEnd"/>
            <w:r w:rsidRPr="00107D37">
              <w:rPr>
                <w:rFonts w:ascii="Times New Roman" w:eastAsia="Times New Roman" w:hAnsi="Times New Roman" w:cs="Times New Roman"/>
                <w:color w:val="000000"/>
                <w:sz w:val="24"/>
                <w:szCs w:val="24"/>
                <w:lang w:eastAsia="fr-FR"/>
              </w:rPr>
              <w:br/>
            </w:r>
            <w:r w:rsidRPr="00107D37">
              <w:rPr>
                <w:rFonts w:ascii="Times New Roman" w:eastAsia="Times New Roman" w:hAnsi="Times New Roman" w:cs="Times New Roman"/>
                <w:color w:val="000000"/>
                <w:sz w:val="24"/>
                <w:szCs w:val="24"/>
                <w:lang w:eastAsia="fr-FR"/>
              </w:rPr>
              <w:br/>
              <w:t>- </w:t>
            </w:r>
            <w:proofErr w:type="spellStart"/>
            <w:r w:rsidRPr="00107D37">
              <w:rPr>
                <w:rFonts w:ascii="Times New Roman" w:eastAsia="Times New Roman" w:hAnsi="Times New Roman" w:cs="Times New Roman"/>
                <w:color w:val="000000"/>
                <w:sz w:val="24"/>
                <w:szCs w:val="24"/>
                <w:lang w:eastAsia="fr-FR"/>
              </w:rPr>
              <w:t>Posaconazole</w:t>
            </w:r>
            <w:proofErr w:type="spellEnd"/>
            <w:r w:rsidRPr="00107D37">
              <w:rPr>
                <w:rFonts w:ascii="Times New Roman" w:eastAsia="Times New Roman" w:hAnsi="Times New Roman" w:cs="Times New Roman"/>
                <w:color w:val="000000"/>
                <w:sz w:val="24"/>
                <w:szCs w:val="24"/>
                <w:lang w:eastAsia="fr-FR"/>
              </w:rPr>
              <w:br/>
            </w:r>
            <w:r w:rsidRPr="00107D37">
              <w:rPr>
                <w:rFonts w:ascii="Times New Roman" w:eastAsia="Times New Roman" w:hAnsi="Times New Roman" w:cs="Times New Roman"/>
                <w:color w:val="000000"/>
                <w:sz w:val="24"/>
                <w:szCs w:val="24"/>
                <w:lang w:eastAsia="fr-FR"/>
              </w:rPr>
              <w:br/>
              <w:t>- Érythromycine</w:t>
            </w:r>
            <w:r w:rsidRPr="00107D37">
              <w:rPr>
                <w:rFonts w:ascii="Times New Roman" w:eastAsia="Times New Roman" w:hAnsi="Times New Roman" w:cs="Times New Roman"/>
                <w:color w:val="000000"/>
                <w:sz w:val="24"/>
                <w:szCs w:val="24"/>
                <w:lang w:eastAsia="fr-FR"/>
              </w:rPr>
              <w:br/>
            </w:r>
            <w:r w:rsidRPr="00107D37">
              <w:rPr>
                <w:rFonts w:ascii="Times New Roman" w:eastAsia="Times New Roman" w:hAnsi="Times New Roman" w:cs="Times New Roman"/>
                <w:color w:val="000000"/>
                <w:sz w:val="24"/>
                <w:szCs w:val="24"/>
                <w:lang w:eastAsia="fr-FR"/>
              </w:rPr>
              <w:br/>
              <w:t>- </w:t>
            </w:r>
            <w:proofErr w:type="spellStart"/>
            <w:r w:rsidRPr="00107D37">
              <w:rPr>
                <w:rFonts w:ascii="Times New Roman" w:eastAsia="Times New Roman" w:hAnsi="Times New Roman" w:cs="Times New Roman"/>
                <w:color w:val="000000"/>
                <w:sz w:val="24"/>
                <w:szCs w:val="24"/>
                <w:lang w:eastAsia="fr-FR"/>
              </w:rPr>
              <w:t>Clarithromycine</w:t>
            </w:r>
            <w:proofErr w:type="spellEnd"/>
            <w:r w:rsidRPr="00107D37">
              <w:rPr>
                <w:rFonts w:ascii="Times New Roman" w:eastAsia="Times New Roman" w:hAnsi="Times New Roman" w:cs="Times New Roman"/>
                <w:color w:val="000000"/>
                <w:sz w:val="24"/>
                <w:szCs w:val="24"/>
                <w:lang w:eastAsia="fr-FR"/>
              </w:rPr>
              <w:br/>
            </w:r>
            <w:r w:rsidRPr="00107D37">
              <w:rPr>
                <w:rFonts w:ascii="Times New Roman" w:eastAsia="Times New Roman" w:hAnsi="Times New Roman" w:cs="Times New Roman"/>
                <w:color w:val="000000"/>
                <w:sz w:val="24"/>
                <w:szCs w:val="24"/>
                <w:lang w:eastAsia="fr-FR"/>
              </w:rPr>
              <w:br/>
              <w:t>- </w:t>
            </w:r>
            <w:proofErr w:type="spellStart"/>
            <w:r w:rsidRPr="00107D37">
              <w:rPr>
                <w:rFonts w:ascii="Times New Roman" w:eastAsia="Times New Roman" w:hAnsi="Times New Roman" w:cs="Times New Roman"/>
                <w:color w:val="000000"/>
                <w:sz w:val="24"/>
                <w:szCs w:val="24"/>
                <w:lang w:eastAsia="fr-FR"/>
              </w:rPr>
              <w:t>Télithromycine</w:t>
            </w:r>
            <w:proofErr w:type="spellEnd"/>
            <w:r w:rsidRPr="00107D37">
              <w:rPr>
                <w:rFonts w:ascii="Times New Roman" w:eastAsia="Times New Roman" w:hAnsi="Times New Roman" w:cs="Times New Roman"/>
                <w:color w:val="000000"/>
                <w:sz w:val="24"/>
                <w:szCs w:val="24"/>
                <w:lang w:eastAsia="fr-FR"/>
              </w:rPr>
              <w:br/>
            </w:r>
            <w:r w:rsidRPr="00107D37">
              <w:rPr>
                <w:rFonts w:ascii="Times New Roman" w:eastAsia="Times New Roman" w:hAnsi="Times New Roman" w:cs="Times New Roman"/>
                <w:color w:val="000000"/>
                <w:sz w:val="24"/>
                <w:szCs w:val="24"/>
                <w:lang w:eastAsia="fr-FR"/>
              </w:rPr>
              <w:br/>
              <w:t xml:space="preserve">- Inhibiteurs des protéases du </w:t>
            </w:r>
            <w:r w:rsidRPr="00107D37">
              <w:rPr>
                <w:rFonts w:ascii="Times New Roman" w:eastAsia="Times New Roman" w:hAnsi="Times New Roman" w:cs="Times New Roman"/>
                <w:color w:val="000000"/>
                <w:sz w:val="24"/>
                <w:szCs w:val="24"/>
                <w:lang w:eastAsia="fr-FR"/>
              </w:rPr>
              <w:lastRenderedPageBreak/>
              <w:t xml:space="preserve">VIH (tels que </w:t>
            </w:r>
            <w:proofErr w:type="spellStart"/>
            <w:r w:rsidRPr="00107D37">
              <w:rPr>
                <w:rFonts w:ascii="Times New Roman" w:eastAsia="Times New Roman" w:hAnsi="Times New Roman" w:cs="Times New Roman"/>
                <w:color w:val="000000"/>
                <w:sz w:val="24"/>
                <w:szCs w:val="24"/>
                <w:lang w:eastAsia="fr-FR"/>
              </w:rPr>
              <w:t>nelfinavir</w:t>
            </w:r>
            <w:proofErr w:type="spellEnd"/>
            <w:r w:rsidRPr="00107D37">
              <w:rPr>
                <w:rFonts w:ascii="Times New Roman" w:eastAsia="Times New Roman" w:hAnsi="Times New Roman" w:cs="Times New Roman"/>
                <w:color w:val="000000"/>
                <w:sz w:val="24"/>
                <w:szCs w:val="24"/>
                <w:lang w:eastAsia="fr-FR"/>
              </w:rPr>
              <w:t>)</w:t>
            </w:r>
            <w:r w:rsidRPr="00107D37">
              <w:rPr>
                <w:rFonts w:ascii="Times New Roman" w:eastAsia="Times New Roman" w:hAnsi="Times New Roman" w:cs="Times New Roman"/>
                <w:color w:val="000000"/>
                <w:sz w:val="24"/>
                <w:szCs w:val="24"/>
                <w:lang w:eastAsia="fr-FR"/>
              </w:rPr>
              <w:br/>
            </w:r>
            <w:r w:rsidRPr="00107D37">
              <w:rPr>
                <w:rFonts w:ascii="Times New Roman" w:eastAsia="Times New Roman" w:hAnsi="Times New Roman" w:cs="Times New Roman"/>
                <w:color w:val="000000"/>
                <w:sz w:val="24"/>
                <w:szCs w:val="24"/>
                <w:lang w:eastAsia="fr-FR"/>
              </w:rPr>
              <w:br/>
              <w:t>- </w:t>
            </w:r>
            <w:proofErr w:type="spellStart"/>
            <w:r w:rsidRPr="00107D37">
              <w:rPr>
                <w:rFonts w:ascii="Times New Roman" w:eastAsia="Times New Roman" w:hAnsi="Times New Roman" w:cs="Times New Roman"/>
                <w:color w:val="000000"/>
                <w:sz w:val="24"/>
                <w:szCs w:val="24"/>
                <w:lang w:eastAsia="fr-FR"/>
              </w:rPr>
              <w:t>Néfazodone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jc w:val="center"/>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lastRenderedPageBreak/>
              <w:t>Contre-indication avec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w:t>
            </w:r>
          </w:p>
        </w:tc>
      </w:tr>
      <w:tr w:rsidR="005D37B2" w:rsidRPr="00107D37"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lastRenderedPageBreak/>
              <w:t>- </w:t>
            </w:r>
            <w:proofErr w:type="spellStart"/>
            <w:r w:rsidRPr="00107D37">
              <w:rPr>
                <w:rFonts w:ascii="Times New Roman" w:eastAsia="Times New Roman" w:hAnsi="Times New Roman" w:cs="Times New Roman"/>
                <w:color w:val="000000"/>
                <w:sz w:val="24"/>
                <w:szCs w:val="24"/>
                <w:lang w:eastAsia="fr-FR"/>
              </w:rPr>
              <w:t>Gemfibrozil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jc w:val="center"/>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Association déconseillée.</w:t>
            </w:r>
            <w:r w:rsidRPr="00107D37">
              <w:rPr>
                <w:rFonts w:ascii="Times New Roman" w:eastAsia="Times New Roman" w:hAnsi="Times New Roman" w:cs="Times New Roman"/>
                <w:color w:val="000000"/>
                <w:sz w:val="24"/>
                <w:szCs w:val="24"/>
                <w:lang w:eastAsia="fr-FR"/>
              </w:rPr>
              <w:br/>
              <w:t>Si nécessaire, ne pas dépasser une dose journalière de 10 mg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w:t>
            </w:r>
          </w:p>
        </w:tc>
      </w:tr>
      <w:tr w:rsidR="005D37B2" w:rsidRPr="00107D37"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Ciclosporine</w:t>
            </w:r>
            <w:r w:rsidRPr="00107D37">
              <w:rPr>
                <w:rFonts w:ascii="Times New Roman" w:eastAsia="Times New Roman" w:hAnsi="Times New Roman" w:cs="Times New Roman"/>
                <w:color w:val="000000"/>
                <w:sz w:val="24"/>
                <w:szCs w:val="24"/>
                <w:lang w:eastAsia="fr-FR"/>
              </w:rPr>
              <w:br/>
              <w:t>- </w:t>
            </w:r>
            <w:proofErr w:type="spellStart"/>
            <w:r w:rsidRPr="00107D37">
              <w:rPr>
                <w:rFonts w:ascii="Times New Roman" w:eastAsia="Times New Roman" w:hAnsi="Times New Roman" w:cs="Times New Roman"/>
                <w:color w:val="000000"/>
                <w:sz w:val="24"/>
                <w:szCs w:val="24"/>
                <w:lang w:eastAsia="fr-FR"/>
              </w:rPr>
              <w:t>Danazol</w:t>
            </w:r>
            <w:proofErr w:type="spellEnd"/>
            <w:r w:rsidRPr="00107D37">
              <w:rPr>
                <w:rFonts w:ascii="Times New Roman" w:eastAsia="Times New Roman" w:hAnsi="Times New Roman" w:cs="Times New Roman"/>
                <w:color w:val="000000"/>
                <w:sz w:val="24"/>
                <w:szCs w:val="24"/>
                <w:lang w:eastAsia="fr-FR"/>
              </w:rPr>
              <w:br/>
              <w:t xml:space="preserve">- Autres </w:t>
            </w:r>
            <w:proofErr w:type="spellStart"/>
            <w:r w:rsidRPr="00107D37">
              <w:rPr>
                <w:rFonts w:ascii="Times New Roman" w:eastAsia="Times New Roman" w:hAnsi="Times New Roman" w:cs="Times New Roman"/>
                <w:color w:val="000000"/>
                <w:sz w:val="24"/>
                <w:szCs w:val="24"/>
                <w:lang w:eastAsia="fr-FR"/>
              </w:rPr>
              <w:t>fibrates</w:t>
            </w:r>
            <w:proofErr w:type="spellEnd"/>
            <w:r w:rsidRPr="00107D37">
              <w:rPr>
                <w:rFonts w:ascii="Times New Roman" w:eastAsia="Times New Roman" w:hAnsi="Times New Roman" w:cs="Times New Roman"/>
                <w:color w:val="000000"/>
                <w:sz w:val="24"/>
                <w:szCs w:val="24"/>
                <w:lang w:eastAsia="fr-FR"/>
              </w:rPr>
              <w:t xml:space="preserve"> (excepté le </w:t>
            </w:r>
            <w:proofErr w:type="spellStart"/>
            <w:r w:rsidRPr="00107D37">
              <w:rPr>
                <w:rFonts w:ascii="Times New Roman" w:eastAsia="Times New Roman" w:hAnsi="Times New Roman" w:cs="Times New Roman"/>
                <w:color w:val="000000"/>
                <w:sz w:val="24"/>
                <w:szCs w:val="24"/>
                <w:lang w:eastAsia="fr-FR"/>
              </w:rPr>
              <w:t>fénofibrate</w:t>
            </w:r>
            <w:proofErr w:type="spellEnd"/>
            <w:r w:rsidRPr="00107D37">
              <w:rPr>
                <w:rFonts w:ascii="Times New Roman" w:eastAsia="Times New Roman" w:hAnsi="Times New Roman" w:cs="Times New Roman"/>
                <w:color w:val="000000"/>
                <w:sz w:val="24"/>
                <w:szCs w:val="24"/>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jc w:val="center"/>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Ne pas dépasser une dose journalière de 10 mg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w:t>
            </w:r>
          </w:p>
        </w:tc>
      </w:tr>
      <w:tr w:rsidR="005D37B2" w:rsidRPr="00107D37"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w:t>
            </w:r>
            <w:proofErr w:type="spellStart"/>
            <w:r w:rsidRPr="00107D37">
              <w:rPr>
                <w:rFonts w:ascii="Times New Roman" w:eastAsia="Times New Roman" w:hAnsi="Times New Roman" w:cs="Times New Roman"/>
                <w:color w:val="000000"/>
                <w:sz w:val="24"/>
                <w:szCs w:val="24"/>
                <w:lang w:eastAsia="fr-FR"/>
              </w:rPr>
              <w:t>Amiodarone</w:t>
            </w:r>
            <w:proofErr w:type="spellEnd"/>
            <w:r w:rsidRPr="00107D37">
              <w:rPr>
                <w:rFonts w:ascii="Times New Roman" w:eastAsia="Times New Roman" w:hAnsi="Times New Roman" w:cs="Times New Roman"/>
                <w:color w:val="000000"/>
                <w:sz w:val="24"/>
                <w:szCs w:val="24"/>
                <w:lang w:eastAsia="fr-FR"/>
              </w:rPr>
              <w:br/>
              <w:t>- </w:t>
            </w:r>
            <w:proofErr w:type="spellStart"/>
            <w:r w:rsidRPr="00107D37">
              <w:rPr>
                <w:rFonts w:ascii="Times New Roman" w:eastAsia="Times New Roman" w:hAnsi="Times New Roman" w:cs="Times New Roman"/>
                <w:color w:val="000000"/>
                <w:sz w:val="24"/>
                <w:szCs w:val="24"/>
                <w:lang w:eastAsia="fr-FR"/>
              </w:rPr>
              <w:t>Vérapamil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jc w:val="center"/>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Ne pas dépasser une dose journalière de 20 mg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w:t>
            </w:r>
          </w:p>
        </w:tc>
      </w:tr>
      <w:tr w:rsidR="005D37B2" w:rsidRPr="00107D37"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w:t>
            </w:r>
            <w:proofErr w:type="spellStart"/>
            <w:r w:rsidRPr="00107D37">
              <w:rPr>
                <w:rFonts w:ascii="Times New Roman" w:eastAsia="Times New Roman" w:hAnsi="Times New Roman" w:cs="Times New Roman"/>
                <w:color w:val="000000"/>
                <w:sz w:val="24"/>
                <w:szCs w:val="24"/>
                <w:lang w:eastAsia="fr-FR"/>
              </w:rPr>
              <w:t>Diltiazem</w:t>
            </w:r>
            <w:proofErr w:type="spellEnd"/>
            <w:r w:rsidRPr="00107D37">
              <w:rPr>
                <w:rFonts w:ascii="Times New Roman" w:eastAsia="Times New Roman" w:hAnsi="Times New Roman" w:cs="Times New Roman"/>
                <w:color w:val="000000"/>
                <w:sz w:val="24"/>
                <w:szCs w:val="24"/>
                <w:lang w:eastAsia="fr-FR"/>
              </w:rPr>
              <w:br/>
              <w:t>- </w:t>
            </w:r>
            <w:proofErr w:type="spellStart"/>
            <w:r w:rsidRPr="00107D37">
              <w:rPr>
                <w:rFonts w:ascii="Times New Roman" w:eastAsia="Times New Roman" w:hAnsi="Times New Roman" w:cs="Times New Roman"/>
                <w:color w:val="000000"/>
                <w:sz w:val="24"/>
                <w:szCs w:val="24"/>
                <w:lang w:eastAsia="fr-FR"/>
              </w:rPr>
              <w:t>Amlodipine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jc w:val="center"/>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Ne pas dépasser une dose journalière de 40 mg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w:t>
            </w:r>
          </w:p>
        </w:tc>
      </w:tr>
      <w:tr w:rsidR="005D37B2" w:rsidRPr="00107D37"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 Acide </w:t>
            </w:r>
            <w:proofErr w:type="spellStart"/>
            <w:r w:rsidRPr="00107D37">
              <w:rPr>
                <w:rFonts w:ascii="Times New Roman" w:eastAsia="Times New Roman" w:hAnsi="Times New Roman" w:cs="Times New Roman"/>
                <w:color w:val="000000"/>
                <w:sz w:val="24"/>
                <w:szCs w:val="24"/>
                <w:lang w:eastAsia="fr-FR"/>
              </w:rPr>
              <w:t>fusidique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jc w:val="center"/>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Surveiller étroitement les patients. Le traitement par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pourra être temporairement interrompu. </w:t>
            </w:r>
          </w:p>
        </w:tc>
      </w:tr>
      <w:tr w:rsidR="005D37B2" w:rsidRPr="00107D37" w:rsidTr="003146F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Jus de pamplemousse</w:t>
            </w:r>
          </w:p>
        </w:tc>
        <w:tc>
          <w:tcPr>
            <w:tcW w:w="0" w:type="auto"/>
            <w:tcBorders>
              <w:top w:val="outset" w:sz="6" w:space="0" w:color="auto"/>
              <w:left w:val="outset" w:sz="6" w:space="0" w:color="auto"/>
              <w:bottom w:val="outset" w:sz="6" w:space="0" w:color="auto"/>
              <w:right w:val="outset" w:sz="6" w:space="0" w:color="auto"/>
            </w:tcBorders>
            <w:vAlign w:val="center"/>
            <w:hideMark/>
          </w:tcPr>
          <w:p w:rsidR="005D37B2" w:rsidRPr="00107D37" w:rsidRDefault="005D37B2" w:rsidP="003146FA">
            <w:pPr>
              <w:spacing w:after="0" w:line="240" w:lineRule="auto"/>
              <w:jc w:val="center"/>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Éviter le jus de pamplemousse durant le traitement par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w:t>
            </w:r>
          </w:p>
        </w:tc>
      </w:tr>
    </w:tbl>
    <w:p w:rsidR="005D37B2" w:rsidRPr="00107D37" w:rsidRDefault="005D37B2" w:rsidP="005D37B2">
      <w:pPr>
        <w:spacing w:after="0" w:line="240" w:lineRule="auto"/>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i/>
          <w:iCs/>
          <w:color w:val="000000"/>
          <w:sz w:val="24"/>
          <w:szCs w:val="24"/>
          <w:lang w:eastAsia="fr-FR"/>
        </w:rPr>
        <w:t xml:space="preserve">Effets d'autres médicaments sur la </w:t>
      </w:r>
      <w:proofErr w:type="spellStart"/>
      <w:r w:rsidRPr="00107D37">
        <w:rPr>
          <w:rFonts w:ascii="Times New Roman" w:eastAsia="Times New Roman" w:hAnsi="Times New Roman" w:cs="Times New Roman"/>
          <w:i/>
          <w:iCs/>
          <w:color w:val="000000"/>
          <w:sz w:val="24"/>
          <w:szCs w:val="24"/>
          <w:lang w:eastAsia="fr-FR"/>
        </w:rPr>
        <w:t>simvastatine</w:t>
      </w:r>
      <w:proofErr w:type="spellEnd"/>
      <w:r w:rsidRPr="00107D37">
        <w:rPr>
          <w:rFonts w:ascii="Times New Roman" w:eastAsia="Times New Roman" w:hAnsi="Times New Roman" w:cs="Times New Roman"/>
          <w:i/>
          <w:iCs/>
          <w:color w:val="000000"/>
          <w:sz w:val="24"/>
          <w:szCs w:val="24"/>
          <w:lang w:eastAsia="fr-FR"/>
        </w:rPr>
        <w:t> :</w:t>
      </w:r>
      <w:r w:rsidRPr="00107D37">
        <w:rPr>
          <w:rFonts w:ascii="Times New Roman" w:eastAsia="Times New Roman" w:hAnsi="Times New Roman" w:cs="Times New Roman"/>
          <w:color w:val="000000"/>
          <w:sz w:val="24"/>
          <w:szCs w:val="24"/>
          <w:lang w:eastAsia="fr-FR"/>
        </w:rPr>
        <w:t xml:space="preserve"> </w:t>
      </w:r>
    </w:p>
    <w:p w:rsidR="005D37B2" w:rsidRPr="00107D37" w:rsidRDefault="005D37B2" w:rsidP="005D37B2">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Interactions impliquant les inhibiteurs du CYP3A4 </w:t>
      </w:r>
      <w:proofErr w:type="gramStart"/>
      <w:r w:rsidRPr="00107D37">
        <w:rPr>
          <w:rFonts w:ascii="Times New Roman" w:eastAsia="Times New Roman" w:hAnsi="Times New Roman" w:cs="Times New Roman"/>
          <w:color w:val="000000"/>
          <w:sz w:val="24"/>
          <w:szCs w:val="24"/>
          <w:lang w:eastAsia="fr-FR"/>
        </w:rPr>
        <w:t>:</w:t>
      </w:r>
      <w:proofErr w:type="gramEnd"/>
      <w:r w:rsidRPr="00107D37">
        <w:rPr>
          <w:rFonts w:ascii="Times New Roman" w:eastAsia="Times New Roman" w:hAnsi="Times New Roman" w:cs="Times New Roman"/>
          <w:color w:val="000000"/>
          <w:sz w:val="24"/>
          <w:szCs w:val="24"/>
          <w:lang w:eastAsia="fr-FR"/>
        </w:rPr>
        <w:br/>
        <w:t xml:space="preserve">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est un substrat du cytochrome P</w:t>
      </w:r>
      <w:r w:rsidRPr="00107D37">
        <w:rPr>
          <w:rFonts w:ascii="Times New Roman" w:eastAsia="Times New Roman" w:hAnsi="Times New Roman" w:cs="Times New Roman"/>
          <w:color w:val="000000"/>
          <w:sz w:val="20"/>
          <w:szCs w:val="20"/>
          <w:lang w:eastAsia="fr-FR"/>
        </w:rPr>
        <w:t>450</w:t>
      </w:r>
      <w:r w:rsidRPr="00107D37">
        <w:rPr>
          <w:rFonts w:ascii="Times New Roman" w:eastAsia="Times New Roman" w:hAnsi="Times New Roman" w:cs="Times New Roman"/>
          <w:color w:val="000000"/>
          <w:sz w:val="24"/>
          <w:szCs w:val="24"/>
          <w:lang w:eastAsia="fr-FR"/>
        </w:rPr>
        <w:t xml:space="preserve"> 3A4. Les puissants inhibiteurs du cytochrome P</w:t>
      </w:r>
      <w:r w:rsidRPr="00107D37">
        <w:rPr>
          <w:rFonts w:ascii="Times New Roman" w:eastAsia="Times New Roman" w:hAnsi="Times New Roman" w:cs="Times New Roman"/>
          <w:color w:val="000000"/>
          <w:sz w:val="20"/>
          <w:szCs w:val="20"/>
          <w:lang w:eastAsia="fr-FR"/>
        </w:rPr>
        <w:t>450</w:t>
      </w:r>
      <w:r w:rsidRPr="00107D37">
        <w:rPr>
          <w:rFonts w:ascii="Times New Roman" w:eastAsia="Times New Roman" w:hAnsi="Times New Roman" w:cs="Times New Roman"/>
          <w:color w:val="000000"/>
          <w:sz w:val="24"/>
          <w:szCs w:val="24"/>
          <w:lang w:eastAsia="fr-FR"/>
        </w:rPr>
        <w:t xml:space="preserve"> 3A4 augmentent le risque d'atteinte musculaire et de </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 xml:space="preserve"> par augmentation de l'activité plasmatique inhibitrice de l'HMG Co-A réductase lors d'un traitement par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De tels inhibiteurs comprennent l'</w:t>
      </w:r>
      <w:proofErr w:type="spellStart"/>
      <w:r w:rsidRPr="00107D37">
        <w:rPr>
          <w:rFonts w:ascii="Times New Roman" w:eastAsia="Times New Roman" w:hAnsi="Times New Roman" w:cs="Times New Roman"/>
          <w:color w:val="000000"/>
          <w:sz w:val="24"/>
          <w:szCs w:val="24"/>
          <w:lang w:eastAsia="fr-FR"/>
        </w:rPr>
        <w:t>itraconazole</w:t>
      </w:r>
      <w:proofErr w:type="spellEnd"/>
      <w:r w:rsidRPr="00107D37">
        <w:rPr>
          <w:rFonts w:ascii="Times New Roman" w:eastAsia="Times New Roman" w:hAnsi="Times New Roman" w:cs="Times New Roman"/>
          <w:color w:val="000000"/>
          <w:sz w:val="24"/>
          <w:szCs w:val="24"/>
          <w:lang w:eastAsia="fr-FR"/>
        </w:rPr>
        <w:t xml:space="preserve">, le </w:t>
      </w:r>
      <w:proofErr w:type="spellStart"/>
      <w:r w:rsidRPr="00107D37">
        <w:rPr>
          <w:rFonts w:ascii="Times New Roman" w:eastAsia="Times New Roman" w:hAnsi="Times New Roman" w:cs="Times New Roman"/>
          <w:color w:val="000000"/>
          <w:sz w:val="24"/>
          <w:szCs w:val="24"/>
          <w:lang w:eastAsia="fr-FR"/>
        </w:rPr>
        <w:t>kétoconazole</w:t>
      </w:r>
      <w:proofErr w:type="spellEnd"/>
      <w:r w:rsidRPr="00107D37">
        <w:rPr>
          <w:rFonts w:ascii="Times New Roman" w:eastAsia="Times New Roman" w:hAnsi="Times New Roman" w:cs="Times New Roman"/>
          <w:color w:val="000000"/>
          <w:sz w:val="24"/>
          <w:szCs w:val="24"/>
          <w:lang w:eastAsia="fr-FR"/>
        </w:rPr>
        <w:t xml:space="preserve">, le </w:t>
      </w:r>
      <w:proofErr w:type="spellStart"/>
      <w:r w:rsidRPr="00107D37">
        <w:rPr>
          <w:rFonts w:ascii="Times New Roman" w:eastAsia="Times New Roman" w:hAnsi="Times New Roman" w:cs="Times New Roman"/>
          <w:color w:val="000000"/>
          <w:sz w:val="24"/>
          <w:szCs w:val="24"/>
          <w:lang w:eastAsia="fr-FR"/>
        </w:rPr>
        <w:t>posaconazole</w:t>
      </w:r>
      <w:proofErr w:type="spellEnd"/>
      <w:r w:rsidRPr="00107D37">
        <w:rPr>
          <w:rFonts w:ascii="Times New Roman" w:eastAsia="Times New Roman" w:hAnsi="Times New Roman" w:cs="Times New Roman"/>
          <w:color w:val="000000"/>
          <w:sz w:val="24"/>
          <w:szCs w:val="24"/>
          <w:lang w:eastAsia="fr-FR"/>
        </w:rPr>
        <w:t xml:space="preserve">, l'érythromycine, la </w:t>
      </w:r>
      <w:proofErr w:type="spellStart"/>
      <w:r w:rsidRPr="00107D37">
        <w:rPr>
          <w:rFonts w:ascii="Times New Roman" w:eastAsia="Times New Roman" w:hAnsi="Times New Roman" w:cs="Times New Roman"/>
          <w:color w:val="000000"/>
          <w:sz w:val="24"/>
          <w:szCs w:val="24"/>
          <w:lang w:eastAsia="fr-FR"/>
        </w:rPr>
        <w:t>clarithromycine</w:t>
      </w:r>
      <w:proofErr w:type="spellEnd"/>
      <w:r w:rsidRPr="00107D37">
        <w:rPr>
          <w:rFonts w:ascii="Times New Roman" w:eastAsia="Times New Roman" w:hAnsi="Times New Roman" w:cs="Times New Roman"/>
          <w:color w:val="000000"/>
          <w:sz w:val="24"/>
          <w:szCs w:val="24"/>
          <w:lang w:eastAsia="fr-FR"/>
        </w:rPr>
        <w:t xml:space="preserve">, la </w:t>
      </w:r>
      <w:proofErr w:type="spellStart"/>
      <w:r w:rsidRPr="00107D37">
        <w:rPr>
          <w:rFonts w:ascii="Times New Roman" w:eastAsia="Times New Roman" w:hAnsi="Times New Roman" w:cs="Times New Roman"/>
          <w:color w:val="000000"/>
          <w:sz w:val="24"/>
          <w:szCs w:val="24"/>
          <w:lang w:eastAsia="fr-FR"/>
        </w:rPr>
        <w:t>télithromycine</w:t>
      </w:r>
      <w:proofErr w:type="spellEnd"/>
      <w:r w:rsidRPr="00107D37">
        <w:rPr>
          <w:rFonts w:ascii="Times New Roman" w:eastAsia="Times New Roman" w:hAnsi="Times New Roman" w:cs="Times New Roman"/>
          <w:color w:val="000000"/>
          <w:sz w:val="24"/>
          <w:szCs w:val="24"/>
          <w:lang w:eastAsia="fr-FR"/>
        </w:rPr>
        <w:t xml:space="preserve">, les inhibiteurs de protéase du VIH (tels que le </w:t>
      </w:r>
      <w:proofErr w:type="spellStart"/>
      <w:r w:rsidRPr="00107D37">
        <w:rPr>
          <w:rFonts w:ascii="Times New Roman" w:eastAsia="Times New Roman" w:hAnsi="Times New Roman" w:cs="Times New Roman"/>
          <w:color w:val="000000"/>
          <w:sz w:val="24"/>
          <w:szCs w:val="24"/>
          <w:lang w:eastAsia="fr-FR"/>
        </w:rPr>
        <w:t>nelfinavir</w:t>
      </w:r>
      <w:proofErr w:type="spellEnd"/>
      <w:r w:rsidRPr="00107D37">
        <w:rPr>
          <w:rFonts w:ascii="Times New Roman" w:eastAsia="Times New Roman" w:hAnsi="Times New Roman" w:cs="Times New Roman"/>
          <w:color w:val="000000"/>
          <w:sz w:val="24"/>
          <w:szCs w:val="24"/>
          <w:lang w:eastAsia="fr-FR"/>
        </w:rPr>
        <w:t xml:space="preserve">), et la </w:t>
      </w:r>
      <w:proofErr w:type="spellStart"/>
      <w:r w:rsidRPr="00107D37">
        <w:rPr>
          <w:rFonts w:ascii="Times New Roman" w:eastAsia="Times New Roman" w:hAnsi="Times New Roman" w:cs="Times New Roman"/>
          <w:color w:val="000000"/>
          <w:sz w:val="24"/>
          <w:szCs w:val="24"/>
          <w:lang w:eastAsia="fr-FR"/>
        </w:rPr>
        <w:t>néfazodone</w:t>
      </w:r>
      <w:proofErr w:type="spellEnd"/>
      <w:r w:rsidRPr="00107D37">
        <w:rPr>
          <w:rFonts w:ascii="Times New Roman" w:eastAsia="Times New Roman" w:hAnsi="Times New Roman" w:cs="Times New Roman"/>
          <w:color w:val="000000"/>
          <w:sz w:val="24"/>
          <w:szCs w:val="24"/>
          <w:lang w:eastAsia="fr-FR"/>
        </w:rPr>
        <w:t>. L'administration concomitante d'</w:t>
      </w:r>
      <w:proofErr w:type="spellStart"/>
      <w:r w:rsidRPr="00107D37">
        <w:rPr>
          <w:rFonts w:ascii="Times New Roman" w:eastAsia="Times New Roman" w:hAnsi="Times New Roman" w:cs="Times New Roman"/>
          <w:color w:val="000000"/>
          <w:sz w:val="24"/>
          <w:szCs w:val="24"/>
          <w:lang w:eastAsia="fr-FR"/>
        </w:rPr>
        <w:t>itraconazole</w:t>
      </w:r>
      <w:proofErr w:type="spellEnd"/>
      <w:r w:rsidRPr="00107D37">
        <w:rPr>
          <w:rFonts w:ascii="Times New Roman" w:eastAsia="Times New Roman" w:hAnsi="Times New Roman" w:cs="Times New Roman"/>
          <w:color w:val="000000"/>
          <w:sz w:val="24"/>
          <w:szCs w:val="24"/>
          <w:lang w:eastAsia="fr-FR"/>
        </w:rPr>
        <w:t xml:space="preserve"> a multiplié par plus de 10 l'exposition à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acide (le métabolite actif bêta-</w:t>
      </w:r>
      <w:proofErr w:type="spellStart"/>
      <w:r w:rsidRPr="00107D37">
        <w:rPr>
          <w:rFonts w:ascii="Times New Roman" w:eastAsia="Times New Roman" w:hAnsi="Times New Roman" w:cs="Times New Roman"/>
          <w:color w:val="000000"/>
          <w:sz w:val="24"/>
          <w:szCs w:val="24"/>
          <w:lang w:eastAsia="fr-FR"/>
        </w:rPr>
        <w:t>hydroxyacide</w:t>
      </w:r>
      <w:proofErr w:type="spellEnd"/>
      <w:r w:rsidRPr="00107D37">
        <w:rPr>
          <w:rFonts w:ascii="Times New Roman" w:eastAsia="Times New Roman" w:hAnsi="Times New Roman" w:cs="Times New Roman"/>
          <w:color w:val="000000"/>
          <w:sz w:val="24"/>
          <w:szCs w:val="24"/>
          <w:lang w:eastAsia="fr-FR"/>
        </w:rPr>
        <w:t xml:space="preserve">). La </w:t>
      </w:r>
      <w:proofErr w:type="spellStart"/>
      <w:r w:rsidRPr="00107D37">
        <w:rPr>
          <w:rFonts w:ascii="Times New Roman" w:eastAsia="Times New Roman" w:hAnsi="Times New Roman" w:cs="Times New Roman"/>
          <w:color w:val="000000"/>
          <w:sz w:val="24"/>
          <w:szCs w:val="24"/>
          <w:lang w:eastAsia="fr-FR"/>
        </w:rPr>
        <w:t>télithromycine</w:t>
      </w:r>
      <w:proofErr w:type="spellEnd"/>
      <w:r w:rsidRPr="00107D37">
        <w:rPr>
          <w:rFonts w:ascii="Times New Roman" w:eastAsia="Times New Roman" w:hAnsi="Times New Roman" w:cs="Times New Roman"/>
          <w:color w:val="000000"/>
          <w:sz w:val="24"/>
          <w:szCs w:val="24"/>
          <w:lang w:eastAsia="fr-FR"/>
        </w:rPr>
        <w:t xml:space="preserve"> a multiplié par 11 l'exposition à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acide.</w:t>
      </w:r>
      <w:r w:rsidRPr="00107D37">
        <w:rPr>
          <w:rFonts w:ascii="Times New Roman" w:eastAsia="Times New Roman" w:hAnsi="Times New Roman" w:cs="Times New Roman"/>
          <w:color w:val="000000"/>
          <w:sz w:val="24"/>
          <w:szCs w:val="24"/>
          <w:lang w:eastAsia="fr-FR"/>
        </w:rPr>
        <w:br/>
        <w:t xml:space="preserve">Par conséquent, l'utilisation concomitante de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avec l'</w:t>
      </w:r>
      <w:proofErr w:type="spellStart"/>
      <w:r w:rsidRPr="00107D37">
        <w:rPr>
          <w:rFonts w:ascii="Times New Roman" w:eastAsia="Times New Roman" w:hAnsi="Times New Roman" w:cs="Times New Roman"/>
          <w:color w:val="000000"/>
          <w:sz w:val="24"/>
          <w:szCs w:val="24"/>
          <w:lang w:eastAsia="fr-FR"/>
        </w:rPr>
        <w:t>itraconazole</w:t>
      </w:r>
      <w:proofErr w:type="spellEnd"/>
      <w:r w:rsidRPr="00107D37">
        <w:rPr>
          <w:rFonts w:ascii="Times New Roman" w:eastAsia="Times New Roman" w:hAnsi="Times New Roman" w:cs="Times New Roman"/>
          <w:color w:val="000000"/>
          <w:sz w:val="24"/>
          <w:szCs w:val="24"/>
          <w:lang w:eastAsia="fr-FR"/>
        </w:rPr>
        <w:t xml:space="preserve">, le </w:t>
      </w:r>
      <w:proofErr w:type="spellStart"/>
      <w:r w:rsidRPr="00107D37">
        <w:rPr>
          <w:rFonts w:ascii="Times New Roman" w:eastAsia="Times New Roman" w:hAnsi="Times New Roman" w:cs="Times New Roman"/>
          <w:color w:val="000000"/>
          <w:sz w:val="24"/>
          <w:szCs w:val="24"/>
          <w:lang w:eastAsia="fr-FR"/>
        </w:rPr>
        <w:t>kétoconazole</w:t>
      </w:r>
      <w:proofErr w:type="spellEnd"/>
      <w:r w:rsidRPr="00107D37">
        <w:rPr>
          <w:rFonts w:ascii="Times New Roman" w:eastAsia="Times New Roman" w:hAnsi="Times New Roman" w:cs="Times New Roman"/>
          <w:color w:val="000000"/>
          <w:sz w:val="24"/>
          <w:szCs w:val="24"/>
          <w:lang w:eastAsia="fr-FR"/>
        </w:rPr>
        <w:t xml:space="preserve">, le </w:t>
      </w:r>
      <w:proofErr w:type="spellStart"/>
      <w:r w:rsidRPr="00107D37">
        <w:rPr>
          <w:rFonts w:ascii="Times New Roman" w:eastAsia="Times New Roman" w:hAnsi="Times New Roman" w:cs="Times New Roman"/>
          <w:color w:val="000000"/>
          <w:sz w:val="24"/>
          <w:szCs w:val="24"/>
          <w:lang w:eastAsia="fr-FR"/>
        </w:rPr>
        <w:t>posaconazole</w:t>
      </w:r>
      <w:proofErr w:type="spellEnd"/>
      <w:r w:rsidRPr="00107D37">
        <w:rPr>
          <w:rFonts w:ascii="Times New Roman" w:eastAsia="Times New Roman" w:hAnsi="Times New Roman" w:cs="Times New Roman"/>
          <w:color w:val="000000"/>
          <w:sz w:val="24"/>
          <w:szCs w:val="24"/>
          <w:lang w:eastAsia="fr-FR"/>
        </w:rPr>
        <w:t xml:space="preserve">, les inhibiteurs de protéase du VIH (tels que le </w:t>
      </w:r>
      <w:proofErr w:type="spellStart"/>
      <w:r w:rsidRPr="00107D37">
        <w:rPr>
          <w:rFonts w:ascii="Times New Roman" w:eastAsia="Times New Roman" w:hAnsi="Times New Roman" w:cs="Times New Roman"/>
          <w:color w:val="000000"/>
          <w:sz w:val="24"/>
          <w:szCs w:val="24"/>
          <w:lang w:eastAsia="fr-FR"/>
        </w:rPr>
        <w:t>nelfinavir</w:t>
      </w:r>
      <w:proofErr w:type="spellEnd"/>
      <w:r w:rsidRPr="00107D37">
        <w:rPr>
          <w:rFonts w:ascii="Times New Roman" w:eastAsia="Times New Roman" w:hAnsi="Times New Roman" w:cs="Times New Roman"/>
          <w:color w:val="000000"/>
          <w:sz w:val="24"/>
          <w:szCs w:val="24"/>
          <w:lang w:eastAsia="fr-FR"/>
        </w:rPr>
        <w:t xml:space="preserve">), l'érythromycine, la </w:t>
      </w:r>
      <w:proofErr w:type="spellStart"/>
      <w:r w:rsidRPr="00107D37">
        <w:rPr>
          <w:rFonts w:ascii="Times New Roman" w:eastAsia="Times New Roman" w:hAnsi="Times New Roman" w:cs="Times New Roman"/>
          <w:color w:val="000000"/>
          <w:sz w:val="24"/>
          <w:szCs w:val="24"/>
          <w:lang w:eastAsia="fr-FR"/>
        </w:rPr>
        <w:t>clarithromycine</w:t>
      </w:r>
      <w:proofErr w:type="spellEnd"/>
      <w:r w:rsidRPr="00107D37">
        <w:rPr>
          <w:rFonts w:ascii="Times New Roman" w:eastAsia="Times New Roman" w:hAnsi="Times New Roman" w:cs="Times New Roman"/>
          <w:color w:val="000000"/>
          <w:sz w:val="24"/>
          <w:szCs w:val="24"/>
          <w:lang w:eastAsia="fr-FR"/>
        </w:rPr>
        <w:t xml:space="preserve">, la </w:t>
      </w:r>
      <w:proofErr w:type="spellStart"/>
      <w:r w:rsidRPr="00107D37">
        <w:rPr>
          <w:rFonts w:ascii="Times New Roman" w:eastAsia="Times New Roman" w:hAnsi="Times New Roman" w:cs="Times New Roman"/>
          <w:color w:val="000000"/>
          <w:sz w:val="24"/>
          <w:szCs w:val="24"/>
          <w:lang w:eastAsia="fr-FR"/>
        </w:rPr>
        <w:t>télithromycine</w:t>
      </w:r>
      <w:proofErr w:type="spellEnd"/>
      <w:r w:rsidRPr="00107D37">
        <w:rPr>
          <w:rFonts w:ascii="Times New Roman" w:eastAsia="Times New Roman" w:hAnsi="Times New Roman" w:cs="Times New Roman"/>
          <w:color w:val="000000"/>
          <w:sz w:val="24"/>
          <w:szCs w:val="24"/>
          <w:lang w:eastAsia="fr-FR"/>
        </w:rPr>
        <w:t xml:space="preserve"> et la </w:t>
      </w:r>
      <w:proofErr w:type="spellStart"/>
      <w:r w:rsidRPr="00107D37">
        <w:rPr>
          <w:rFonts w:ascii="Times New Roman" w:eastAsia="Times New Roman" w:hAnsi="Times New Roman" w:cs="Times New Roman"/>
          <w:color w:val="000000"/>
          <w:sz w:val="24"/>
          <w:szCs w:val="24"/>
          <w:lang w:eastAsia="fr-FR"/>
        </w:rPr>
        <w:t>néfazodone</w:t>
      </w:r>
      <w:proofErr w:type="spellEnd"/>
      <w:r w:rsidRPr="00107D37">
        <w:rPr>
          <w:rFonts w:ascii="Times New Roman" w:eastAsia="Times New Roman" w:hAnsi="Times New Roman" w:cs="Times New Roman"/>
          <w:color w:val="000000"/>
          <w:sz w:val="24"/>
          <w:szCs w:val="24"/>
          <w:lang w:eastAsia="fr-FR"/>
        </w:rPr>
        <w:t xml:space="preserve"> est contre-indiquée. Si le traitement par l'</w:t>
      </w:r>
      <w:proofErr w:type="spellStart"/>
      <w:r w:rsidRPr="00107D37">
        <w:rPr>
          <w:rFonts w:ascii="Times New Roman" w:eastAsia="Times New Roman" w:hAnsi="Times New Roman" w:cs="Times New Roman"/>
          <w:color w:val="000000"/>
          <w:sz w:val="24"/>
          <w:szCs w:val="24"/>
          <w:lang w:eastAsia="fr-FR"/>
        </w:rPr>
        <w:t>itraconazole</w:t>
      </w:r>
      <w:proofErr w:type="spellEnd"/>
      <w:r w:rsidRPr="00107D37">
        <w:rPr>
          <w:rFonts w:ascii="Times New Roman" w:eastAsia="Times New Roman" w:hAnsi="Times New Roman" w:cs="Times New Roman"/>
          <w:color w:val="000000"/>
          <w:sz w:val="24"/>
          <w:szCs w:val="24"/>
          <w:lang w:eastAsia="fr-FR"/>
        </w:rPr>
        <w:t xml:space="preserve">, le </w:t>
      </w:r>
      <w:proofErr w:type="spellStart"/>
      <w:r w:rsidRPr="00107D37">
        <w:rPr>
          <w:rFonts w:ascii="Times New Roman" w:eastAsia="Times New Roman" w:hAnsi="Times New Roman" w:cs="Times New Roman"/>
          <w:color w:val="000000"/>
          <w:sz w:val="24"/>
          <w:szCs w:val="24"/>
          <w:lang w:eastAsia="fr-FR"/>
        </w:rPr>
        <w:t>kétoconazole</w:t>
      </w:r>
      <w:proofErr w:type="spellEnd"/>
      <w:r w:rsidRPr="00107D37">
        <w:rPr>
          <w:rFonts w:ascii="Times New Roman" w:eastAsia="Times New Roman" w:hAnsi="Times New Roman" w:cs="Times New Roman"/>
          <w:color w:val="000000"/>
          <w:sz w:val="24"/>
          <w:szCs w:val="24"/>
          <w:lang w:eastAsia="fr-FR"/>
        </w:rPr>
        <w:t xml:space="preserve">, le </w:t>
      </w:r>
      <w:proofErr w:type="spellStart"/>
      <w:r w:rsidRPr="00107D37">
        <w:rPr>
          <w:rFonts w:ascii="Times New Roman" w:eastAsia="Times New Roman" w:hAnsi="Times New Roman" w:cs="Times New Roman"/>
          <w:color w:val="000000"/>
          <w:sz w:val="24"/>
          <w:szCs w:val="24"/>
          <w:lang w:eastAsia="fr-FR"/>
        </w:rPr>
        <w:t>posaconazole</w:t>
      </w:r>
      <w:proofErr w:type="spellEnd"/>
      <w:r w:rsidRPr="00107D37">
        <w:rPr>
          <w:rFonts w:ascii="Times New Roman" w:eastAsia="Times New Roman" w:hAnsi="Times New Roman" w:cs="Times New Roman"/>
          <w:color w:val="000000"/>
          <w:sz w:val="24"/>
          <w:szCs w:val="24"/>
          <w:lang w:eastAsia="fr-FR"/>
        </w:rPr>
        <w:t xml:space="preserve">, l'érythromycine, la </w:t>
      </w:r>
      <w:proofErr w:type="spellStart"/>
      <w:r w:rsidRPr="00107D37">
        <w:rPr>
          <w:rFonts w:ascii="Times New Roman" w:eastAsia="Times New Roman" w:hAnsi="Times New Roman" w:cs="Times New Roman"/>
          <w:color w:val="000000"/>
          <w:sz w:val="24"/>
          <w:szCs w:val="24"/>
          <w:lang w:eastAsia="fr-FR"/>
        </w:rPr>
        <w:t>clarithromycine</w:t>
      </w:r>
      <w:proofErr w:type="spellEnd"/>
      <w:r w:rsidRPr="00107D37">
        <w:rPr>
          <w:rFonts w:ascii="Times New Roman" w:eastAsia="Times New Roman" w:hAnsi="Times New Roman" w:cs="Times New Roman"/>
          <w:color w:val="000000"/>
          <w:sz w:val="24"/>
          <w:szCs w:val="24"/>
          <w:lang w:eastAsia="fr-FR"/>
        </w:rPr>
        <w:t xml:space="preserve"> ou la </w:t>
      </w:r>
      <w:proofErr w:type="spellStart"/>
      <w:r w:rsidRPr="00107D37">
        <w:rPr>
          <w:rFonts w:ascii="Times New Roman" w:eastAsia="Times New Roman" w:hAnsi="Times New Roman" w:cs="Times New Roman"/>
          <w:color w:val="000000"/>
          <w:sz w:val="24"/>
          <w:szCs w:val="24"/>
          <w:lang w:eastAsia="fr-FR"/>
        </w:rPr>
        <w:t>télithromycine</w:t>
      </w:r>
      <w:proofErr w:type="spellEnd"/>
      <w:r w:rsidRPr="00107D37">
        <w:rPr>
          <w:rFonts w:ascii="Times New Roman" w:eastAsia="Times New Roman" w:hAnsi="Times New Roman" w:cs="Times New Roman"/>
          <w:color w:val="000000"/>
          <w:sz w:val="24"/>
          <w:szCs w:val="24"/>
          <w:lang w:eastAsia="fr-FR"/>
        </w:rPr>
        <w:t xml:space="preserve"> ne peut être évité, la prise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doit être interrompue pendant la durée du traitement. L'association de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avec certains autres inhibiteurs moins puissants du CYP3A4 : </w:t>
      </w:r>
      <w:proofErr w:type="spellStart"/>
      <w:r w:rsidRPr="00107D37">
        <w:rPr>
          <w:rFonts w:ascii="Times New Roman" w:eastAsia="Times New Roman" w:hAnsi="Times New Roman" w:cs="Times New Roman"/>
          <w:color w:val="000000"/>
          <w:sz w:val="24"/>
          <w:szCs w:val="24"/>
          <w:lang w:eastAsia="fr-FR"/>
        </w:rPr>
        <w:t>fluconazole</w:t>
      </w:r>
      <w:proofErr w:type="spellEnd"/>
      <w:r w:rsidRPr="00107D37">
        <w:rPr>
          <w:rFonts w:ascii="Times New Roman" w:eastAsia="Times New Roman" w:hAnsi="Times New Roman" w:cs="Times New Roman"/>
          <w:color w:val="000000"/>
          <w:sz w:val="24"/>
          <w:szCs w:val="24"/>
          <w:lang w:eastAsia="fr-FR"/>
        </w:rPr>
        <w:t xml:space="preserve">, ciclosporine, </w:t>
      </w:r>
      <w:proofErr w:type="spellStart"/>
      <w:r w:rsidRPr="00107D37">
        <w:rPr>
          <w:rFonts w:ascii="Times New Roman" w:eastAsia="Times New Roman" w:hAnsi="Times New Roman" w:cs="Times New Roman"/>
          <w:color w:val="000000"/>
          <w:sz w:val="24"/>
          <w:szCs w:val="24"/>
          <w:lang w:eastAsia="fr-FR"/>
        </w:rPr>
        <w:t>vérapamil</w:t>
      </w:r>
      <w:proofErr w:type="spellEnd"/>
      <w:r w:rsidRPr="00107D37">
        <w:rPr>
          <w:rFonts w:ascii="Times New Roman" w:eastAsia="Times New Roman" w:hAnsi="Times New Roman" w:cs="Times New Roman"/>
          <w:color w:val="000000"/>
          <w:sz w:val="24"/>
          <w:szCs w:val="24"/>
          <w:lang w:eastAsia="fr-FR"/>
        </w:rPr>
        <w:t xml:space="preserve"> ou </w:t>
      </w:r>
      <w:proofErr w:type="spellStart"/>
      <w:r w:rsidRPr="00107D37">
        <w:rPr>
          <w:rFonts w:ascii="Times New Roman" w:eastAsia="Times New Roman" w:hAnsi="Times New Roman" w:cs="Times New Roman"/>
          <w:color w:val="000000"/>
          <w:sz w:val="24"/>
          <w:szCs w:val="24"/>
          <w:lang w:eastAsia="fr-FR"/>
        </w:rPr>
        <w:t>diltiazem</w:t>
      </w:r>
      <w:proofErr w:type="spellEnd"/>
      <w:r w:rsidRPr="00107D37">
        <w:rPr>
          <w:rFonts w:ascii="Times New Roman" w:eastAsia="Times New Roman" w:hAnsi="Times New Roman" w:cs="Times New Roman"/>
          <w:color w:val="000000"/>
          <w:sz w:val="24"/>
          <w:szCs w:val="24"/>
          <w:lang w:eastAsia="fr-FR"/>
        </w:rPr>
        <w:t xml:space="preserve"> doit être faite avec prudence (</w:t>
      </w:r>
      <w:proofErr w:type="spellStart"/>
      <w:r w:rsidRPr="00107D37">
        <w:rPr>
          <w:rFonts w:ascii="Times New Roman" w:eastAsia="Times New Roman" w:hAnsi="Times New Roman" w:cs="Times New Roman"/>
          <w:color w:val="000000"/>
          <w:sz w:val="24"/>
          <w:szCs w:val="24"/>
          <w:lang w:eastAsia="fr-FR"/>
        </w:rPr>
        <w:t>cf</w:t>
      </w:r>
      <w:proofErr w:type="spellEnd"/>
      <w:r w:rsidRPr="00107D37">
        <w:rPr>
          <w:rFonts w:ascii="Times New Roman" w:eastAsia="Times New Roman" w:hAnsi="Times New Roman" w:cs="Times New Roman"/>
          <w:color w:val="000000"/>
          <w:sz w:val="24"/>
          <w:szCs w:val="24"/>
          <w:lang w:eastAsia="fr-FR"/>
        </w:rPr>
        <w:t> Posologie et Mode d'administration, Interactions).</w:t>
      </w:r>
    </w:p>
    <w:p w:rsidR="005D37B2" w:rsidRPr="00107D37" w:rsidRDefault="005D37B2" w:rsidP="005D37B2">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107D37">
        <w:rPr>
          <w:rFonts w:ascii="Times New Roman" w:eastAsia="Times New Roman" w:hAnsi="Times New Roman" w:cs="Times New Roman"/>
          <w:color w:val="000000"/>
          <w:sz w:val="24"/>
          <w:szCs w:val="24"/>
          <w:lang w:eastAsia="fr-FR"/>
        </w:rPr>
        <w:t>Fluconazole</w:t>
      </w:r>
      <w:proofErr w:type="spellEnd"/>
      <w:r w:rsidRPr="00107D37">
        <w:rPr>
          <w:rFonts w:ascii="Times New Roman" w:eastAsia="Times New Roman" w:hAnsi="Times New Roman" w:cs="Times New Roman"/>
          <w:color w:val="000000"/>
          <w:sz w:val="24"/>
          <w:szCs w:val="24"/>
          <w:lang w:eastAsia="fr-FR"/>
        </w:rPr>
        <w:t> </w:t>
      </w:r>
      <w:proofErr w:type="gramStart"/>
      <w:r w:rsidRPr="00107D37">
        <w:rPr>
          <w:rFonts w:ascii="Times New Roman" w:eastAsia="Times New Roman" w:hAnsi="Times New Roman" w:cs="Times New Roman"/>
          <w:color w:val="000000"/>
          <w:sz w:val="24"/>
          <w:szCs w:val="24"/>
          <w:lang w:eastAsia="fr-FR"/>
        </w:rPr>
        <w:t>:</w:t>
      </w:r>
      <w:proofErr w:type="gramEnd"/>
      <w:r w:rsidRPr="00107D37">
        <w:rPr>
          <w:rFonts w:ascii="Times New Roman" w:eastAsia="Times New Roman" w:hAnsi="Times New Roman" w:cs="Times New Roman"/>
          <w:color w:val="000000"/>
          <w:sz w:val="24"/>
          <w:szCs w:val="24"/>
          <w:lang w:eastAsia="fr-FR"/>
        </w:rPr>
        <w:br/>
        <w:t xml:space="preserve">De rares cas de </w:t>
      </w:r>
      <w:proofErr w:type="spellStart"/>
      <w:r w:rsidRPr="00107D37">
        <w:rPr>
          <w:rFonts w:ascii="Times New Roman" w:eastAsia="Times New Roman" w:hAnsi="Times New Roman" w:cs="Times New Roman"/>
          <w:color w:val="000000"/>
          <w:sz w:val="24"/>
          <w:szCs w:val="24"/>
          <w:lang w:eastAsia="fr-FR"/>
        </w:rPr>
        <w:t>rhabdomyolyses</w:t>
      </w:r>
      <w:proofErr w:type="spellEnd"/>
      <w:r w:rsidRPr="00107D37">
        <w:rPr>
          <w:rFonts w:ascii="Times New Roman" w:eastAsia="Times New Roman" w:hAnsi="Times New Roman" w:cs="Times New Roman"/>
          <w:color w:val="000000"/>
          <w:sz w:val="24"/>
          <w:szCs w:val="24"/>
          <w:lang w:eastAsia="fr-FR"/>
        </w:rPr>
        <w:t xml:space="preserve"> ont été rapportés lors de l'administration concomitante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et de </w:t>
      </w:r>
      <w:proofErr w:type="spellStart"/>
      <w:r w:rsidRPr="00107D37">
        <w:rPr>
          <w:rFonts w:ascii="Times New Roman" w:eastAsia="Times New Roman" w:hAnsi="Times New Roman" w:cs="Times New Roman"/>
          <w:color w:val="000000"/>
          <w:sz w:val="24"/>
          <w:szCs w:val="24"/>
          <w:lang w:eastAsia="fr-FR"/>
        </w:rPr>
        <w:t>fluconazole</w:t>
      </w:r>
      <w:proofErr w:type="spellEnd"/>
      <w:r w:rsidRPr="00107D37">
        <w:rPr>
          <w:rFonts w:ascii="Times New Roman" w:eastAsia="Times New Roman" w:hAnsi="Times New Roman" w:cs="Times New Roman"/>
          <w:color w:val="000000"/>
          <w:sz w:val="24"/>
          <w:szCs w:val="24"/>
          <w:lang w:eastAsia="fr-FR"/>
        </w:rPr>
        <w:t xml:space="preserve"> (</w:t>
      </w:r>
      <w:proofErr w:type="spellStart"/>
      <w:r w:rsidRPr="00107D37">
        <w:rPr>
          <w:rFonts w:ascii="Times New Roman" w:eastAsia="Times New Roman" w:hAnsi="Times New Roman" w:cs="Times New Roman"/>
          <w:color w:val="000000"/>
          <w:sz w:val="24"/>
          <w:szCs w:val="24"/>
          <w:lang w:eastAsia="fr-FR"/>
        </w:rPr>
        <w:t>cf</w:t>
      </w:r>
      <w:proofErr w:type="spellEnd"/>
      <w:r w:rsidRPr="00107D37">
        <w:rPr>
          <w:rFonts w:ascii="Times New Roman" w:eastAsia="Times New Roman" w:hAnsi="Times New Roman" w:cs="Times New Roman"/>
          <w:color w:val="000000"/>
          <w:sz w:val="24"/>
          <w:szCs w:val="24"/>
          <w:lang w:eastAsia="fr-FR"/>
        </w:rPr>
        <w:t> Mises en garde et Précautions d'emploi).</w:t>
      </w:r>
    </w:p>
    <w:p w:rsidR="005D37B2" w:rsidRPr="00107D37" w:rsidRDefault="005D37B2" w:rsidP="005D37B2">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Ciclosporine </w:t>
      </w:r>
      <w:proofErr w:type="gramStart"/>
      <w:r w:rsidRPr="00107D37">
        <w:rPr>
          <w:rFonts w:ascii="Times New Roman" w:eastAsia="Times New Roman" w:hAnsi="Times New Roman" w:cs="Times New Roman"/>
          <w:color w:val="000000"/>
          <w:sz w:val="24"/>
          <w:szCs w:val="24"/>
          <w:lang w:eastAsia="fr-FR"/>
        </w:rPr>
        <w:t>:</w:t>
      </w:r>
      <w:proofErr w:type="gramEnd"/>
      <w:r w:rsidRPr="00107D37">
        <w:rPr>
          <w:rFonts w:ascii="Times New Roman" w:eastAsia="Times New Roman" w:hAnsi="Times New Roman" w:cs="Times New Roman"/>
          <w:color w:val="000000"/>
          <w:sz w:val="24"/>
          <w:szCs w:val="24"/>
          <w:lang w:eastAsia="fr-FR"/>
        </w:rPr>
        <w:br/>
        <w:t>Le risque d'atteinte musculaire/</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 xml:space="preserve"> est accru lors de l'utilisation </w:t>
      </w:r>
      <w:r w:rsidRPr="00107D37">
        <w:rPr>
          <w:rFonts w:ascii="Times New Roman" w:eastAsia="Times New Roman" w:hAnsi="Times New Roman" w:cs="Times New Roman"/>
          <w:color w:val="000000"/>
          <w:sz w:val="24"/>
          <w:szCs w:val="24"/>
          <w:lang w:eastAsia="fr-FR"/>
        </w:rPr>
        <w:lastRenderedPageBreak/>
        <w:t xml:space="preserve">concomitante de ciclosporine, en particulier avec des doses élevées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w:t>
      </w:r>
      <w:proofErr w:type="spellStart"/>
      <w:r w:rsidRPr="00107D37">
        <w:rPr>
          <w:rFonts w:ascii="Times New Roman" w:eastAsia="Times New Roman" w:hAnsi="Times New Roman" w:cs="Times New Roman"/>
          <w:color w:val="000000"/>
          <w:sz w:val="24"/>
          <w:szCs w:val="24"/>
          <w:lang w:eastAsia="fr-FR"/>
        </w:rPr>
        <w:t>cf</w:t>
      </w:r>
      <w:proofErr w:type="spellEnd"/>
      <w:r w:rsidRPr="00107D37">
        <w:rPr>
          <w:rFonts w:ascii="Times New Roman" w:eastAsia="Times New Roman" w:hAnsi="Times New Roman" w:cs="Times New Roman"/>
          <w:color w:val="000000"/>
          <w:sz w:val="24"/>
          <w:szCs w:val="24"/>
          <w:lang w:eastAsia="fr-FR"/>
        </w:rPr>
        <w:t xml:space="preserve"> Posologie et Mode d'administration, Mises en garde et Précautions d'emploi). Par conséquent, la posologie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ne doit pas dépasser 10 mg par jour chez les patients recevant également de la ciclosporine. Bien que le mécanisme d'action ne soit pas complètement élucidé, il a été montré que la ciclosporine augmente l'ASC des inhibiteurs de l'HMG Co-A réductase ; l'augmentation de l'ASC de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acide est probablement due, en partie, à l'inhibition du CYP3A4.</w:t>
      </w:r>
    </w:p>
    <w:p w:rsidR="005D37B2" w:rsidRPr="00107D37" w:rsidRDefault="005D37B2" w:rsidP="005D37B2">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107D37">
        <w:rPr>
          <w:rFonts w:ascii="Times New Roman" w:eastAsia="Times New Roman" w:hAnsi="Times New Roman" w:cs="Times New Roman"/>
          <w:color w:val="000000"/>
          <w:sz w:val="24"/>
          <w:szCs w:val="24"/>
          <w:lang w:eastAsia="fr-FR"/>
        </w:rPr>
        <w:t>Danazol</w:t>
      </w:r>
      <w:proofErr w:type="spellEnd"/>
      <w:r w:rsidRPr="00107D37">
        <w:rPr>
          <w:rFonts w:ascii="Times New Roman" w:eastAsia="Times New Roman" w:hAnsi="Times New Roman" w:cs="Times New Roman"/>
          <w:color w:val="000000"/>
          <w:sz w:val="24"/>
          <w:szCs w:val="24"/>
          <w:lang w:eastAsia="fr-FR"/>
        </w:rPr>
        <w:t> </w:t>
      </w:r>
      <w:proofErr w:type="gramStart"/>
      <w:r w:rsidRPr="00107D37">
        <w:rPr>
          <w:rFonts w:ascii="Times New Roman" w:eastAsia="Times New Roman" w:hAnsi="Times New Roman" w:cs="Times New Roman"/>
          <w:color w:val="000000"/>
          <w:sz w:val="24"/>
          <w:szCs w:val="24"/>
          <w:lang w:eastAsia="fr-FR"/>
        </w:rPr>
        <w:t>:</w:t>
      </w:r>
      <w:proofErr w:type="gramEnd"/>
      <w:r w:rsidRPr="00107D37">
        <w:rPr>
          <w:rFonts w:ascii="Times New Roman" w:eastAsia="Times New Roman" w:hAnsi="Times New Roman" w:cs="Times New Roman"/>
          <w:color w:val="000000"/>
          <w:sz w:val="24"/>
          <w:szCs w:val="24"/>
          <w:lang w:eastAsia="fr-FR"/>
        </w:rPr>
        <w:br/>
        <w:t xml:space="preserve">Le risque d'atteinte musculaire et de </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 xml:space="preserve"> est accru lors de l'utilisation concomitante de </w:t>
      </w:r>
      <w:proofErr w:type="spellStart"/>
      <w:r w:rsidRPr="00107D37">
        <w:rPr>
          <w:rFonts w:ascii="Times New Roman" w:eastAsia="Times New Roman" w:hAnsi="Times New Roman" w:cs="Times New Roman"/>
          <w:color w:val="000000"/>
          <w:sz w:val="24"/>
          <w:szCs w:val="24"/>
          <w:lang w:eastAsia="fr-FR"/>
        </w:rPr>
        <w:t>danazol</w:t>
      </w:r>
      <w:proofErr w:type="spellEnd"/>
      <w:r w:rsidRPr="00107D37">
        <w:rPr>
          <w:rFonts w:ascii="Times New Roman" w:eastAsia="Times New Roman" w:hAnsi="Times New Roman" w:cs="Times New Roman"/>
          <w:color w:val="000000"/>
          <w:sz w:val="24"/>
          <w:szCs w:val="24"/>
          <w:lang w:eastAsia="fr-FR"/>
        </w:rPr>
        <w:t xml:space="preserve"> avec des doses élevées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w:t>
      </w:r>
      <w:proofErr w:type="spellStart"/>
      <w:r w:rsidRPr="00107D37">
        <w:rPr>
          <w:rFonts w:ascii="Times New Roman" w:eastAsia="Times New Roman" w:hAnsi="Times New Roman" w:cs="Times New Roman"/>
          <w:color w:val="000000"/>
          <w:sz w:val="24"/>
          <w:szCs w:val="24"/>
          <w:lang w:eastAsia="fr-FR"/>
        </w:rPr>
        <w:t>cf</w:t>
      </w:r>
      <w:proofErr w:type="spellEnd"/>
      <w:r w:rsidRPr="00107D37">
        <w:rPr>
          <w:rFonts w:ascii="Times New Roman" w:eastAsia="Times New Roman" w:hAnsi="Times New Roman" w:cs="Times New Roman"/>
          <w:color w:val="000000"/>
          <w:sz w:val="24"/>
          <w:szCs w:val="24"/>
          <w:lang w:eastAsia="fr-FR"/>
        </w:rPr>
        <w:t> Posologie et Mode d'administration, Mises en garde et Précautions d'emploi).</w:t>
      </w:r>
    </w:p>
    <w:p w:rsidR="005D37B2" w:rsidRPr="00107D37" w:rsidRDefault="005D37B2" w:rsidP="005D37B2">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107D37">
        <w:rPr>
          <w:rFonts w:ascii="Times New Roman" w:eastAsia="Times New Roman" w:hAnsi="Times New Roman" w:cs="Times New Roman"/>
          <w:color w:val="000000"/>
          <w:sz w:val="24"/>
          <w:szCs w:val="24"/>
          <w:lang w:eastAsia="fr-FR"/>
        </w:rPr>
        <w:t>Gemfibrozil</w:t>
      </w:r>
      <w:proofErr w:type="spellEnd"/>
      <w:r w:rsidRPr="00107D37">
        <w:rPr>
          <w:rFonts w:ascii="Times New Roman" w:eastAsia="Times New Roman" w:hAnsi="Times New Roman" w:cs="Times New Roman"/>
          <w:color w:val="000000"/>
          <w:sz w:val="24"/>
          <w:szCs w:val="24"/>
          <w:lang w:eastAsia="fr-FR"/>
        </w:rPr>
        <w:t> </w:t>
      </w:r>
      <w:proofErr w:type="gramStart"/>
      <w:r w:rsidRPr="00107D37">
        <w:rPr>
          <w:rFonts w:ascii="Times New Roman" w:eastAsia="Times New Roman" w:hAnsi="Times New Roman" w:cs="Times New Roman"/>
          <w:color w:val="000000"/>
          <w:sz w:val="24"/>
          <w:szCs w:val="24"/>
          <w:lang w:eastAsia="fr-FR"/>
        </w:rPr>
        <w:t>:</w:t>
      </w:r>
      <w:proofErr w:type="gramEnd"/>
      <w:r w:rsidRPr="00107D37">
        <w:rPr>
          <w:rFonts w:ascii="Times New Roman" w:eastAsia="Times New Roman" w:hAnsi="Times New Roman" w:cs="Times New Roman"/>
          <w:color w:val="000000"/>
          <w:sz w:val="24"/>
          <w:szCs w:val="24"/>
          <w:lang w:eastAsia="fr-FR"/>
        </w:rPr>
        <w:br/>
        <w:t xml:space="preserve">Le </w:t>
      </w:r>
      <w:proofErr w:type="spellStart"/>
      <w:r w:rsidRPr="00107D37">
        <w:rPr>
          <w:rFonts w:ascii="Times New Roman" w:eastAsia="Times New Roman" w:hAnsi="Times New Roman" w:cs="Times New Roman"/>
          <w:color w:val="000000"/>
          <w:sz w:val="24"/>
          <w:szCs w:val="24"/>
          <w:lang w:eastAsia="fr-FR"/>
        </w:rPr>
        <w:t>gemfibrozil</w:t>
      </w:r>
      <w:proofErr w:type="spellEnd"/>
      <w:r w:rsidRPr="00107D37">
        <w:rPr>
          <w:rFonts w:ascii="Times New Roman" w:eastAsia="Times New Roman" w:hAnsi="Times New Roman" w:cs="Times New Roman"/>
          <w:color w:val="000000"/>
          <w:sz w:val="24"/>
          <w:szCs w:val="24"/>
          <w:lang w:eastAsia="fr-FR"/>
        </w:rPr>
        <w:t xml:space="preserve"> augmente l'ASC de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acide de 1,9 fois, peut-être en raison d'une inhibition de la </w:t>
      </w:r>
      <w:proofErr w:type="spellStart"/>
      <w:r w:rsidRPr="00107D37">
        <w:rPr>
          <w:rFonts w:ascii="Times New Roman" w:eastAsia="Times New Roman" w:hAnsi="Times New Roman" w:cs="Times New Roman"/>
          <w:color w:val="000000"/>
          <w:sz w:val="24"/>
          <w:szCs w:val="24"/>
          <w:lang w:eastAsia="fr-FR"/>
        </w:rPr>
        <w:t>glucuroconjugaison</w:t>
      </w:r>
      <w:proofErr w:type="spellEnd"/>
      <w:r w:rsidRPr="00107D37">
        <w:rPr>
          <w:rFonts w:ascii="Times New Roman" w:eastAsia="Times New Roman" w:hAnsi="Times New Roman" w:cs="Times New Roman"/>
          <w:color w:val="000000"/>
          <w:sz w:val="24"/>
          <w:szCs w:val="24"/>
          <w:lang w:eastAsia="fr-FR"/>
        </w:rPr>
        <w:t xml:space="preserve"> (</w:t>
      </w:r>
      <w:proofErr w:type="spellStart"/>
      <w:r w:rsidRPr="00107D37">
        <w:rPr>
          <w:rFonts w:ascii="Times New Roman" w:eastAsia="Times New Roman" w:hAnsi="Times New Roman" w:cs="Times New Roman"/>
          <w:color w:val="000000"/>
          <w:sz w:val="24"/>
          <w:szCs w:val="24"/>
          <w:lang w:eastAsia="fr-FR"/>
        </w:rPr>
        <w:t>cf</w:t>
      </w:r>
      <w:proofErr w:type="spellEnd"/>
      <w:r w:rsidRPr="00107D37">
        <w:rPr>
          <w:rFonts w:ascii="Times New Roman" w:eastAsia="Times New Roman" w:hAnsi="Times New Roman" w:cs="Times New Roman"/>
          <w:color w:val="000000"/>
          <w:sz w:val="24"/>
          <w:szCs w:val="24"/>
          <w:lang w:eastAsia="fr-FR"/>
        </w:rPr>
        <w:t> Posologie et Mode d'administration, Mises en garde et Précautions d'emploi).</w:t>
      </w:r>
    </w:p>
    <w:p w:rsidR="005D37B2" w:rsidRPr="00107D37" w:rsidRDefault="005D37B2" w:rsidP="005D37B2">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proofErr w:type="spellStart"/>
      <w:r w:rsidRPr="00107D37">
        <w:rPr>
          <w:rFonts w:ascii="Times New Roman" w:eastAsia="Times New Roman" w:hAnsi="Times New Roman" w:cs="Times New Roman"/>
          <w:color w:val="000000"/>
          <w:sz w:val="24"/>
          <w:szCs w:val="24"/>
          <w:lang w:eastAsia="fr-FR"/>
        </w:rPr>
        <w:t>Amiodarone</w:t>
      </w:r>
      <w:proofErr w:type="spellEnd"/>
      <w:r w:rsidRPr="00107D37">
        <w:rPr>
          <w:rFonts w:ascii="Times New Roman" w:eastAsia="Times New Roman" w:hAnsi="Times New Roman" w:cs="Times New Roman"/>
          <w:color w:val="000000"/>
          <w:sz w:val="24"/>
          <w:szCs w:val="24"/>
          <w:lang w:eastAsia="fr-FR"/>
        </w:rPr>
        <w:t> </w:t>
      </w:r>
      <w:proofErr w:type="gramStart"/>
      <w:r w:rsidRPr="00107D37">
        <w:rPr>
          <w:rFonts w:ascii="Times New Roman" w:eastAsia="Times New Roman" w:hAnsi="Times New Roman" w:cs="Times New Roman"/>
          <w:color w:val="000000"/>
          <w:sz w:val="24"/>
          <w:szCs w:val="24"/>
          <w:lang w:eastAsia="fr-FR"/>
        </w:rPr>
        <w:t>:</w:t>
      </w:r>
      <w:proofErr w:type="gramEnd"/>
      <w:r w:rsidRPr="00107D37">
        <w:rPr>
          <w:rFonts w:ascii="Times New Roman" w:eastAsia="Times New Roman" w:hAnsi="Times New Roman" w:cs="Times New Roman"/>
          <w:color w:val="000000"/>
          <w:sz w:val="24"/>
          <w:szCs w:val="24"/>
          <w:lang w:eastAsia="fr-FR"/>
        </w:rPr>
        <w:br/>
        <w:t xml:space="preserve">L'administration concomitante de doses élevées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et d'</w:t>
      </w:r>
      <w:proofErr w:type="spellStart"/>
      <w:r w:rsidRPr="00107D37">
        <w:rPr>
          <w:rFonts w:ascii="Times New Roman" w:eastAsia="Times New Roman" w:hAnsi="Times New Roman" w:cs="Times New Roman"/>
          <w:color w:val="000000"/>
          <w:sz w:val="24"/>
          <w:szCs w:val="24"/>
          <w:lang w:eastAsia="fr-FR"/>
        </w:rPr>
        <w:t>amiodarone</w:t>
      </w:r>
      <w:proofErr w:type="spellEnd"/>
      <w:r w:rsidRPr="00107D37">
        <w:rPr>
          <w:rFonts w:ascii="Times New Roman" w:eastAsia="Times New Roman" w:hAnsi="Times New Roman" w:cs="Times New Roman"/>
          <w:color w:val="000000"/>
          <w:sz w:val="24"/>
          <w:szCs w:val="24"/>
          <w:lang w:eastAsia="fr-FR"/>
        </w:rPr>
        <w:t xml:space="preserve"> augmente le risque d'atteinte musculaire et de </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 xml:space="preserve"> (</w:t>
      </w:r>
      <w:proofErr w:type="spellStart"/>
      <w:r w:rsidRPr="00107D37">
        <w:rPr>
          <w:rFonts w:ascii="Times New Roman" w:eastAsia="Times New Roman" w:hAnsi="Times New Roman" w:cs="Times New Roman"/>
          <w:color w:val="000000"/>
          <w:sz w:val="24"/>
          <w:szCs w:val="24"/>
          <w:lang w:eastAsia="fr-FR"/>
        </w:rPr>
        <w:t>cf</w:t>
      </w:r>
      <w:proofErr w:type="spellEnd"/>
      <w:r w:rsidRPr="00107D37">
        <w:rPr>
          <w:rFonts w:ascii="Times New Roman" w:eastAsia="Times New Roman" w:hAnsi="Times New Roman" w:cs="Times New Roman"/>
          <w:color w:val="000000"/>
          <w:sz w:val="24"/>
          <w:szCs w:val="24"/>
          <w:lang w:eastAsia="fr-FR"/>
        </w:rPr>
        <w:t xml:space="preserve"> Mises en garde et Précautions d'emploi). Dans un essai clinique, des atteintes musculaires ont été rapportées chez 6 % des patients traités par 80 mg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et de l'</w:t>
      </w:r>
      <w:proofErr w:type="spellStart"/>
      <w:r w:rsidRPr="00107D37">
        <w:rPr>
          <w:rFonts w:ascii="Times New Roman" w:eastAsia="Times New Roman" w:hAnsi="Times New Roman" w:cs="Times New Roman"/>
          <w:color w:val="000000"/>
          <w:sz w:val="24"/>
          <w:szCs w:val="24"/>
          <w:lang w:eastAsia="fr-FR"/>
        </w:rPr>
        <w:t>amiodarone</w:t>
      </w:r>
      <w:proofErr w:type="spellEnd"/>
      <w:r w:rsidRPr="00107D37">
        <w:rPr>
          <w:rFonts w:ascii="Times New Roman" w:eastAsia="Times New Roman" w:hAnsi="Times New Roman" w:cs="Times New Roman"/>
          <w:color w:val="000000"/>
          <w:sz w:val="24"/>
          <w:szCs w:val="24"/>
          <w:lang w:eastAsia="fr-FR"/>
        </w:rPr>
        <w:t xml:space="preserve">. Par conséquent, la dose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ne doit pas dépasser 20 mg/jour chez les patients traités de façon concomitante par </w:t>
      </w:r>
      <w:proofErr w:type="spellStart"/>
      <w:r w:rsidRPr="00107D37">
        <w:rPr>
          <w:rFonts w:ascii="Times New Roman" w:eastAsia="Times New Roman" w:hAnsi="Times New Roman" w:cs="Times New Roman"/>
          <w:color w:val="000000"/>
          <w:sz w:val="24"/>
          <w:szCs w:val="24"/>
          <w:lang w:eastAsia="fr-FR"/>
        </w:rPr>
        <w:t>amiodarone</w:t>
      </w:r>
      <w:proofErr w:type="spellEnd"/>
      <w:r w:rsidRPr="00107D37">
        <w:rPr>
          <w:rFonts w:ascii="Times New Roman" w:eastAsia="Times New Roman" w:hAnsi="Times New Roman" w:cs="Times New Roman"/>
          <w:color w:val="000000"/>
          <w:sz w:val="24"/>
          <w:szCs w:val="24"/>
          <w:lang w:eastAsia="fr-FR"/>
        </w:rPr>
        <w:t xml:space="preserve"> et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à moins que le bénéfice clinique attendu ne soit supérieur au risque majoré d'atteinte musculaire et de </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w:t>
      </w:r>
    </w:p>
    <w:p w:rsidR="005D37B2" w:rsidRPr="00107D37" w:rsidRDefault="005D37B2" w:rsidP="005D37B2">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Inhibiteurs calciques : </w:t>
      </w:r>
    </w:p>
    <w:p w:rsidR="005D37B2" w:rsidRPr="00107D37" w:rsidRDefault="005D37B2" w:rsidP="005D37B2">
      <w:pPr>
        <w:numPr>
          <w:ilvl w:val="1"/>
          <w:numId w:val="2"/>
        </w:numPr>
        <w:spacing w:before="100" w:beforeAutospacing="1" w:after="100" w:afterAutospacing="1" w:line="240" w:lineRule="auto"/>
        <w:ind w:left="2160"/>
        <w:rPr>
          <w:rFonts w:ascii="Times New Roman" w:eastAsia="Times New Roman" w:hAnsi="Times New Roman" w:cs="Times New Roman"/>
          <w:color w:val="000000"/>
          <w:sz w:val="24"/>
          <w:szCs w:val="24"/>
          <w:lang w:eastAsia="fr-FR"/>
        </w:rPr>
      </w:pPr>
      <w:proofErr w:type="spellStart"/>
      <w:r w:rsidRPr="00107D37">
        <w:rPr>
          <w:rFonts w:ascii="Times New Roman" w:eastAsia="Times New Roman" w:hAnsi="Times New Roman" w:cs="Times New Roman"/>
          <w:color w:val="000000"/>
          <w:sz w:val="24"/>
          <w:szCs w:val="24"/>
          <w:lang w:eastAsia="fr-FR"/>
        </w:rPr>
        <w:t>Vérapamil</w:t>
      </w:r>
      <w:proofErr w:type="spellEnd"/>
      <w:r w:rsidRPr="00107D37">
        <w:rPr>
          <w:rFonts w:ascii="Times New Roman" w:eastAsia="Times New Roman" w:hAnsi="Times New Roman" w:cs="Times New Roman"/>
          <w:color w:val="000000"/>
          <w:sz w:val="24"/>
          <w:szCs w:val="24"/>
          <w:lang w:eastAsia="fr-FR"/>
        </w:rPr>
        <w:t xml:space="preserve"> : Le risque d'atteinte musculaire et de </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 xml:space="preserve"> est accru lors de l'utilisation concomitante de </w:t>
      </w:r>
      <w:proofErr w:type="spellStart"/>
      <w:r w:rsidRPr="00107D37">
        <w:rPr>
          <w:rFonts w:ascii="Times New Roman" w:eastAsia="Times New Roman" w:hAnsi="Times New Roman" w:cs="Times New Roman"/>
          <w:color w:val="000000"/>
          <w:sz w:val="24"/>
          <w:szCs w:val="24"/>
          <w:lang w:eastAsia="fr-FR"/>
        </w:rPr>
        <w:t>vérapamil</w:t>
      </w:r>
      <w:proofErr w:type="spellEnd"/>
      <w:r w:rsidRPr="00107D37">
        <w:rPr>
          <w:rFonts w:ascii="Times New Roman" w:eastAsia="Times New Roman" w:hAnsi="Times New Roman" w:cs="Times New Roman"/>
          <w:color w:val="000000"/>
          <w:sz w:val="24"/>
          <w:szCs w:val="24"/>
          <w:lang w:eastAsia="fr-FR"/>
        </w:rPr>
        <w:t xml:space="preserve"> et de 40 ou 80 mg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w:t>
      </w:r>
      <w:proofErr w:type="spellStart"/>
      <w:r w:rsidRPr="00107D37">
        <w:rPr>
          <w:rFonts w:ascii="Times New Roman" w:eastAsia="Times New Roman" w:hAnsi="Times New Roman" w:cs="Times New Roman"/>
          <w:color w:val="000000"/>
          <w:sz w:val="24"/>
          <w:szCs w:val="24"/>
          <w:lang w:eastAsia="fr-FR"/>
        </w:rPr>
        <w:t>cf</w:t>
      </w:r>
      <w:proofErr w:type="spellEnd"/>
      <w:r w:rsidRPr="00107D37">
        <w:rPr>
          <w:rFonts w:ascii="Times New Roman" w:eastAsia="Times New Roman" w:hAnsi="Times New Roman" w:cs="Times New Roman"/>
          <w:color w:val="000000"/>
          <w:sz w:val="24"/>
          <w:szCs w:val="24"/>
          <w:lang w:eastAsia="fr-FR"/>
        </w:rPr>
        <w:t xml:space="preserve"> Mises en garde et Précautions d'emploi). Dans une étude de pharmacocinétique, l'administration concomitante de </w:t>
      </w:r>
      <w:proofErr w:type="spellStart"/>
      <w:r w:rsidRPr="00107D37">
        <w:rPr>
          <w:rFonts w:ascii="Times New Roman" w:eastAsia="Times New Roman" w:hAnsi="Times New Roman" w:cs="Times New Roman"/>
          <w:color w:val="000000"/>
          <w:sz w:val="24"/>
          <w:szCs w:val="24"/>
          <w:lang w:eastAsia="fr-FR"/>
        </w:rPr>
        <w:t>vérapamil</w:t>
      </w:r>
      <w:proofErr w:type="spellEnd"/>
      <w:r w:rsidRPr="00107D37">
        <w:rPr>
          <w:rFonts w:ascii="Times New Roman" w:eastAsia="Times New Roman" w:hAnsi="Times New Roman" w:cs="Times New Roman"/>
          <w:color w:val="000000"/>
          <w:sz w:val="24"/>
          <w:szCs w:val="24"/>
          <w:lang w:eastAsia="fr-FR"/>
        </w:rPr>
        <w:t xml:space="preserve"> a multiplié par 2,3 l'exposition à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acide ; ceci est probablement dû, en partie, à l'inhibition du CYP3A4. Par conséquent, chez les patients dont le traitement comporte du </w:t>
      </w:r>
      <w:proofErr w:type="spellStart"/>
      <w:r w:rsidRPr="00107D37">
        <w:rPr>
          <w:rFonts w:ascii="Times New Roman" w:eastAsia="Times New Roman" w:hAnsi="Times New Roman" w:cs="Times New Roman"/>
          <w:color w:val="000000"/>
          <w:sz w:val="24"/>
          <w:szCs w:val="24"/>
          <w:lang w:eastAsia="fr-FR"/>
        </w:rPr>
        <w:t>vérapamil</w:t>
      </w:r>
      <w:proofErr w:type="spellEnd"/>
      <w:r w:rsidRPr="00107D37">
        <w:rPr>
          <w:rFonts w:ascii="Times New Roman" w:eastAsia="Times New Roman" w:hAnsi="Times New Roman" w:cs="Times New Roman"/>
          <w:color w:val="000000"/>
          <w:sz w:val="24"/>
          <w:szCs w:val="24"/>
          <w:lang w:eastAsia="fr-FR"/>
        </w:rPr>
        <w:t xml:space="preserve">, la posologie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ne doit pas dépasser 20 mg/jour, à moins que le bénéfice clinique attendu ne l'emporte sur la majoration du risque d'atteinte musculaire et de </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w:t>
      </w:r>
    </w:p>
    <w:p w:rsidR="005D37B2" w:rsidRPr="00107D37" w:rsidRDefault="005D37B2" w:rsidP="005D37B2">
      <w:pPr>
        <w:numPr>
          <w:ilvl w:val="1"/>
          <w:numId w:val="2"/>
        </w:numPr>
        <w:spacing w:before="100" w:beforeAutospacing="1" w:after="100" w:afterAutospacing="1" w:line="240" w:lineRule="auto"/>
        <w:ind w:left="2160"/>
        <w:rPr>
          <w:rFonts w:ascii="Times New Roman" w:eastAsia="Times New Roman" w:hAnsi="Times New Roman" w:cs="Times New Roman"/>
          <w:color w:val="000000"/>
          <w:sz w:val="24"/>
          <w:szCs w:val="24"/>
          <w:lang w:eastAsia="fr-FR"/>
        </w:rPr>
      </w:pPr>
      <w:proofErr w:type="spellStart"/>
      <w:r w:rsidRPr="00107D37">
        <w:rPr>
          <w:rFonts w:ascii="Times New Roman" w:eastAsia="Times New Roman" w:hAnsi="Times New Roman" w:cs="Times New Roman"/>
          <w:color w:val="000000"/>
          <w:sz w:val="24"/>
          <w:szCs w:val="24"/>
          <w:lang w:eastAsia="fr-FR"/>
        </w:rPr>
        <w:t>Diltiazem</w:t>
      </w:r>
      <w:proofErr w:type="spellEnd"/>
      <w:r w:rsidRPr="00107D37">
        <w:rPr>
          <w:rFonts w:ascii="Times New Roman" w:eastAsia="Times New Roman" w:hAnsi="Times New Roman" w:cs="Times New Roman"/>
          <w:color w:val="000000"/>
          <w:sz w:val="24"/>
          <w:szCs w:val="24"/>
          <w:lang w:eastAsia="fr-FR"/>
        </w:rPr>
        <w:t xml:space="preserve"> : Le risque d'atteinte musculaire et de </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 xml:space="preserve"> est accru lors de l'utilisation concomitante de </w:t>
      </w:r>
      <w:proofErr w:type="spellStart"/>
      <w:r w:rsidRPr="00107D37">
        <w:rPr>
          <w:rFonts w:ascii="Times New Roman" w:eastAsia="Times New Roman" w:hAnsi="Times New Roman" w:cs="Times New Roman"/>
          <w:color w:val="000000"/>
          <w:sz w:val="24"/>
          <w:szCs w:val="24"/>
          <w:lang w:eastAsia="fr-FR"/>
        </w:rPr>
        <w:t>diltiazem</w:t>
      </w:r>
      <w:proofErr w:type="spellEnd"/>
      <w:r w:rsidRPr="00107D37">
        <w:rPr>
          <w:rFonts w:ascii="Times New Roman" w:eastAsia="Times New Roman" w:hAnsi="Times New Roman" w:cs="Times New Roman"/>
          <w:color w:val="000000"/>
          <w:sz w:val="24"/>
          <w:szCs w:val="24"/>
          <w:lang w:eastAsia="fr-FR"/>
        </w:rPr>
        <w:t xml:space="preserve"> avec 80 mg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w:t>
      </w:r>
      <w:proofErr w:type="spellStart"/>
      <w:r w:rsidRPr="00107D37">
        <w:rPr>
          <w:rFonts w:ascii="Times New Roman" w:eastAsia="Times New Roman" w:hAnsi="Times New Roman" w:cs="Times New Roman"/>
          <w:color w:val="000000"/>
          <w:sz w:val="24"/>
          <w:szCs w:val="24"/>
          <w:lang w:eastAsia="fr-FR"/>
        </w:rPr>
        <w:t>cf</w:t>
      </w:r>
      <w:proofErr w:type="spellEnd"/>
      <w:r w:rsidRPr="00107D37">
        <w:rPr>
          <w:rFonts w:ascii="Times New Roman" w:eastAsia="Times New Roman" w:hAnsi="Times New Roman" w:cs="Times New Roman"/>
          <w:color w:val="000000"/>
          <w:sz w:val="24"/>
          <w:szCs w:val="24"/>
          <w:lang w:eastAsia="fr-FR"/>
        </w:rPr>
        <w:t xml:space="preserve"> Mises en garde et Précautions d'emploi). Chez les patients prenant de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40 mg, le risque d'atteinte musculaire n'a pas été augmenté par l'administration concomitante de </w:t>
      </w:r>
      <w:proofErr w:type="spellStart"/>
      <w:r w:rsidRPr="00107D37">
        <w:rPr>
          <w:rFonts w:ascii="Times New Roman" w:eastAsia="Times New Roman" w:hAnsi="Times New Roman" w:cs="Times New Roman"/>
          <w:color w:val="000000"/>
          <w:sz w:val="24"/>
          <w:szCs w:val="24"/>
          <w:lang w:eastAsia="fr-FR"/>
        </w:rPr>
        <w:t>diltiazem</w:t>
      </w:r>
      <w:proofErr w:type="spellEnd"/>
      <w:r w:rsidRPr="00107D37">
        <w:rPr>
          <w:rFonts w:ascii="Times New Roman" w:eastAsia="Times New Roman" w:hAnsi="Times New Roman" w:cs="Times New Roman"/>
          <w:color w:val="000000"/>
          <w:sz w:val="24"/>
          <w:szCs w:val="24"/>
          <w:lang w:eastAsia="fr-FR"/>
        </w:rPr>
        <w:t xml:space="preserve"> (</w:t>
      </w:r>
      <w:proofErr w:type="spellStart"/>
      <w:r w:rsidRPr="00107D37">
        <w:rPr>
          <w:rFonts w:ascii="Times New Roman" w:eastAsia="Times New Roman" w:hAnsi="Times New Roman" w:cs="Times New Roman"/>
          <w:color w:val="000000"/>
          <w:sz w:val="24"/>
          <w:szCs w:val="24"/>
          <w:lang w:eastAsia="fr-FR"/>
        </w:rPr>
        <w:t>cf</w:t>
      </w:r>
      <w:proofErr w:type="spellEnd"/>
      <w:r w:rsidRPr="00107D37">
        <w:rPr>
          <w:rFonts w:ascii="Times New Roman" w:eastAsia="Times New Roman" w:hAnsi="Times New Roman" w:cs="Times New Roman"/>
          <w:color w:val="000000"/>
          <w:sz w:val="24"/>
          <w:szCs w:val="24"/>
          <w:lang w:eastAsia="fr-FR"/>
        </w:rPr>
        <w:t xml:space="preserve"> Mises en garde et Précautions d'emploi). Dans une étude pharmacocinétique, l'administration concomitante de </w:t>
      </w:r>
      <w:proofErr w:type="spellStart"/>
      <w:r w:rsidRPr="00107D37">
        <w:rPr>
          <w:rFonts w:ascii="Times New Roman" w:eastAsia="Times New Roman" w:hAnsi="Times New Roman" w:cs="Times New Roman"/>
          <w:color w:val="000000"/>
          <w:sz w:val="24"/>
          <w:szCs w:val="24"/>
          <w:lang w:eastAsia="fr-FR"/>
        </w:rPr>
        <w:t>diltiazem</w:t>
      </w:r>
      <w:proofErr w:type="spellEnd"/>
      <w:r w:rsidRPr="00107D37">
        <w:rPr>
          <w:rFonts w:ascii="Times New Roman" w:eastAsia="Times New Roman" w:hAnsi="Times New Roman" w:cs="Times New Roman"/>
          <w:color w:val="000000"/>
          <w:sz w:val="24"/>
          <w:szCs w:val="24"/>
          <w:lang w:eastAsia="fr-FR"/>
        </w:rPr>
        <w:t xml:space="preserve"> a multiplié par 2,7 l'exposition à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acide ; ceci est sans doute dû en partie à l'inhibition du CYP3A4. Par conséquent, chez les patients dont le traitement comporte du </w:t>
      </w:r>
      <w:proofErr w:type="spellStart"/>
      <w:r w:rsidRPr="00107D37">
        <w:rPr>
          <w:rFonts w:ascii="Times New Roman" w:eastAsia="Times New Roman" w:hAnsi="Times New Roman" w:cs="Times New Roman"/>
          <w:color w:val="000000"/>
          <w:sz w:val="24"/>
          <w:szCs w:val="24"/>
          <w:lang w:eastAsia="fr-FR"/>
        </w:rPr>
        <w:t>diltiazem</w:t>
      </w:r>
      <w:proofErr w:type="spellEnd"/>
      <w:r w:rsidRPr="00107D37">
        <w:rPr>
          <w:rFonts w:ascii="Times New Roman" w:eastAsia="Times New Roman" w:hAnsi="Times New Roman" w:cs="Times New Roman"/>
          <w:color w:val="000000"/>
          <w:sz w:val="24"/>
          <w:szCs w:val="24"/>
          <w:lang w:eastAsia="fr-FR"/>
        </w:rPr>
        <w:t xml:space="preserve">, la posologie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ne doit pas dépasser 40 mg/jour, à moins que le bénéfice clinique attendu ne l'emporte sur la majoration du risque d'atteinte musculaire et de </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w:t>
      </w:r>
    </w:p>
    <w:p w:rsidR="005D37B2" w:rsidRPr="00107D37" w:rsidRDefault="005D37B2" w:rsidP="005D37B2">
      <w:pPr>
        <w:numPr>
          <w:ilvl w:val="1"/>
          <w:numId w:val="2"/>
        </w:numPr>
        <w:spacing w:before="100" w:beforeAutospacing="1" w:after="100" w:afterAutospacing="1" w:line="240" w:lineRule="auto"/>
        <w:ind w:left="2160"/>
        <w:rPr>
          <w:rFonts w:ascii="Times New Roman" w:eastAsia="Times New Roman" w:hAnsi="Times New Roman" w:cs="Times New Roman"/>
          <w:color w:val="000000"/>
          <w:sz w:val="24"/>
          <w:szCs w:val="24"/>
          <w:lang w:eastAsia="fr-FR"/>
        </w:rPr>
      </w:pPr>
      <w:proofErr w:type="spellStart"/>
      <w:r w:rsidRPr="00107D37">
        <w:rPr>
          <w:rFonts w:ascii="Times New Roman" w:eastAsia="Times New Roman" w:hAnsi="Times New Roman" w:cs="Times New Roman"/>
          <w:color w:val="000000"/>
          <w:sz w:val="24"/>
          <w:szCs w:val="24"/>
          <w:lang w:eastAsia="fr-FR"/>
        </w:rPr>
        <w:lastRenderedPageBreak/>
        <w:t>Amlodipine</w:t>
      </w:r>
      <w:proofErr w:type="spellEnd"/>
      <w:r w:rsidRPr="00107D37">
        <w:rPr>
          <w:rFonts w:ascii="Times New Roman" w:eastAsia="Times New Roman" w:hAnsi="Times New Roman" w:cs="Times New Roman"/>
          <w:color w:val="000000"/>
          <w:sz w:val="24"/>
          <w:szCs w:val="24"/>
          <w:lang w:eastAsia="fr-FR"/>
        </w:rPr>
        <w:t> : Les patients traités de façon concomitante par de l'</w:t>
      </w:r>
      <w:proofErr w:type="spellStart"/>
      <w:r w:rsidRPr="00107D37">
        <w:rPr>
          <w:rFonts w:ascii="Times New Roman" w:eastAsia="Times New Roman" w:hAnsi="Times New Roman" w:cs="Times New Roman"/>
          <w:color w:val="000000"/>
          <w:sz w:val="24"/>
          <w:szCs w:val="24"/>
          <w:lang w:eastAsia="fr-FR"/>
        </w:rPr>
        <w:t>amlodipine</w:t>
      </w:r>
      <w:proofErr w:type="spellEnd"/>
      <w:r w:rsidRPr="00107D37">
        <w:rPr>
          <w:rFonts w:ascii="Times New Roman" w:eastAsia="Times New Roman" w:hAnsi="Times New Roman" w:cs="Times New Roman"/>
          <w:color w:val="000000"/>
          <w:sz w:val="24"/>
          <w:szCs w:val="24"/>
          <w:lang w:eastAsia="fr-FR"/>
        </w:rPr>
        <w:t xml:space="preserve"> et 80 mg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ont un risque accru d'atteinte musculaire. Le risque d'atteinte musculaire n'était pas augmenté chez les patients prenant une dose de 40 mg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en association à de l'</w:t>
      </w:r>
      <w:proofErr w:type="spellStart"/>
      <w:r w:rsidRPr="00107D37">
        <w:rPr>
          <w:rFonts w:ascii="Times New Roman" w:eastAsia="Times New Roman" w:hAnsi="Times New Roman" w:cs="Times New Roman"/>
          <w:color w:val="000000"/>
          <w:sz w:val="24"/>
          <w:szCs w:val="24"/>
          <w:lang w:eastAsia="fr-FR"/>
        </w:rPr>
        <w:t>amlodipine</w:t>
      </w:r>
      <w:proofErr w:type="spellEnd"/>
      <w:r w:rsidRPr="00107D37">
        <w:rPr>
          <w:rFonts w:ascii="Times New Roman" w:eastAsia="Times New Roman" w:hAnsi="Times New Roman" w:cs="Times New Roman"/>
          <w:color w:val="000000"/>
          <w:sz w:val="24"/>
          <w:szCs w:val="24"/>
          <w:lang w:eastAsia="fr-FR"/>
        </w:rPr>
        <w:t>. Dans une étude pharmacocinétique, l'administration concomitante d'</w:t>
      </w:r>
      <w:proofErr w:type="spellStart"/>
      <w:r w:rsidRPr="00107D37">
        <w:rPr>
          <w:rFonts w:ascii="Times New Roman" w:eastAsia="Times New Roman" w:hAnsi="Times New Roman" w:cs="Times New Roman"/>
          <w:color w:val="000000"/>
          <w:sz w:val="24"/>
          <w:szCs w:val="24"/>
          <w:lang w:eastAsia="fr-FR"/>
        </w:rPr>
        <w:t>amlodipine</w:t>
      </w:r>
      <w:proofErr w:type="spellEnd"/>
      <w:r w:rsidRPr="00107D37">
        <w:rPr>
          <w:rFonts w:ascii="Times New Roman" w:eastAsia="Times New Roman" w:hAnsi="Times New Roman" w:cs="Times New Roman"/>
          <w:color w:val="000000"/>
          <w:sz w:val="24"/>
          <w:szCs w:val="24"/>
          <w:lang w:eastAsia="fr-FR"/>
        </w:rPr>
        <w:t xml:space="preserve"> a multiplié par 1,6 l'exposition à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acide. Par conséquent, chez les patients traités par l'</w:t>
      </w:r>
      <w:proofErr w:type="spellStart"/>
      <w:r w:rsidRPr="00107D37">
        <w:rPr>
          <w:rFonts w:ascii="Times New Roman" w:eastAsia="Times New Roman" w:hAnsi="Times New Roman" w:cs="Times New Roman"/>
          <w:color w:val="000000"/>
          <w:sz w:val="24"/>
          <w:szCs w:val="24"/>
          <w:lang w:eastAsia="fr-FR"/>
        </w:rPr>
        <w:t>amlodipine</w:t>
      </w:r>
      <w:proofErr w:type="spellEnd"/>
      <w:r w:rsidRPr="00107D37">
        <w:rPr>
          <w:rFonts w:ascii="Times New Roman" w:eastAsia="Times New Roman" w:hAnsi="Times New Roman" w:cs="Times New Roman"/>
          <w:color w:val="000000"/>
          <w:sz w:val="24"/>
          <w:szCs w:val="24"/>
          <w:lang w:eastAsia="fr-FR"/>
        </w:rPr>
        <w:t xml:space="preserve"> et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la posologie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ne doit pas dépasser 40 mg/jour, à moins que le bénéfice clinique attendu ne soit supérieur au risque accru d'atteinte musculaire et de </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w:t>
      </w:r>
    </w:p>
    <w:p w:rsidR="005D37B2" w:rsidRPr="00107D37" w:rsidRDefault="005D37B2" w:rsidP="005D37B2">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Niacine (acide nicotinique) : En cas d'administration concomitante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et de niacine (acide nicotinique) à doses </w:t>
      </w:r>
      <w:proofErr w:type="spellStart"/>
      <w:r w:rsidRPr="00107D37">
        <w:rPr>
          <w:rFonts w:ascii="Times New Roman" w:eastAsia="Times New Roman" w:hAnsi="Times New Roman" w:cs="Times New Roman"/>
          <w:color w:val="000000"/>
          <w:sz w:val="24"/>
          <w:szCs w:val="24"/>
          <w:lang w:eastAsia="fr-FR"/>
        </w:rPr>
        <w:t>hypolipémiantes</w:t>
      </w:r>
      <w:proofErr w:type="spellEnd"/>
      <w:r w:rsidRPr="00107D37">
        <w:rPr>
          <w:rFonts w:ascii="Times New Roman" w:eastAsia="Times New Roman" w:hAnsi="Times New Roman" w:cs="Times New Roman"/>
          <w:color w:val="000000"/>
          <w:sz w:val="24"/>
          <w:szCs w:val="24"/>
          <w:lang w:eastAsia="fr-FR"/>
        </w:rPr>
        <w:t xml:space="preserve"> (&gt;= 1 g/jour), de rares cas d'atteinte musculaire ont été observés. Dans une étude pharmacocinétique, lorsqu'une dose de 20 mg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est associée à une dose unique de 2 g d'acide nicotinique à libération prolongée, il est observé une légère augmentation de l'ASC de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et de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acide ainsi que de la </w:t>
      </w:r>
      <w:proofErr w:type="spellStart"/>
      <w:r w:rsidRPr="00107D37">
        <w:rPr>
          <w:rFonts w:ascii="Times New Roman" w:eastAsia="Times New Roman" w:hAnsi="Times New Roman" w:cs="Times New Roman"/>
          <w:color w:val="000000"/>
          <w:sz w:val="24"/>
          <w:szCs w:val="24"/>
          <w:lang w:eastAsia="fr-FR"/>
        </w:rPr>
        <w:t>Cmax</w:t>
      </w:r>
      <w:proofErr w:type="spellEnd"/>
      <w:r w:rsidRPr="00107D37">
        <w:rPr>
          <w:rFonts w:ascii="Times New Roman" w:eastAsia="Times New Roman" w:hAnsi="Times New Roman" w:cs="Times New Roman"/>
          <w:color w:val="000000"/>
          <w:sz w:val="24"/>
          <w:szCs w:val="24"/>
          <w:lang w:eastAsia="fr-FR"/>
        </w:rPr>
        <w:t xml:space="preserve"> de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acide plasmatique.</w:t>
      </w:r>
    </w:p>
    <w:p w:rsidR="005D37B2" w:rsidRPr="00107D37" w:rsidRDefault="005D37B2" w:rsidP="005D37B2">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Acide </w:t>
      </w:r>
      <w:proofErr w:type="spellStart"/>
      <w:r w:rsidRPr="00107D37">
        <w:rPr>
          <w:rFonts w:ascii="Times New Roman" w:eastAsia="Times New Roman" w:hAnsi="Times New Roman" w:cs="Times New Roman"/>
          <w:color w:val="000000"/>
          <w:sz w:val="24"/>
          <w:szCs w:val="24"/>
          <w:lang w:eastAsia="fr-FR"/>
        </w:rPr>
        <w:t>fusidique</w:t>
      </w:r>
      <w:proofErr w:type="spellEnd"/>
      <w:r w:rsidRPr="00107D37">
        <w:rPr>
          <w:rFonts w:ascii="Times New Roman" w:eastAsia="Times New Roman" w:hAnsi="Times New Roman" w:cs="Times New Roman"/>
          <w:color w:val="000000"/>
          <w:sz w:val="24"/>
          <w:szCs w:val="24"/>
          <w:lang w:eastAsia="fr-FR"/>
        </w:rPr>
        <w:t> </w:t>
      </w:r>
      <w:proofErr w:type="gramStart"/>
      <w:r w:rsidRPr="00107D37">
        <w:rPr>
          <w:rFonts w:ascii="Times New Roman" w:eastAsia="Times New Roman" w:hAnsi="Times New Roman" w:cs="Times New Roman"/>
          <w:color w:val="000000"/>
          <w:sz w:val="24"/>
          <w:szCs w:val="24"/>
          <w:lang w:eastAsia="fr-FR"/>
        </w:rPr>
        <w:t>:</w:t>
      </w:r>
      <w:proofErr w:type="gramEnd"/>
      <w:r w:rsidRPr="00107D37">
        <w:rPr>
          <w:rFonts w:ascii="Times New Roman" w:eastAsia="Times New Roman" w:hAnsi="Times New Roman" w:cs="Times New Roman"/>
          <w:color w:val="000000"/>
          <w:sz w:val="24"/>
          <w:szCs w:val="24"/>
          <w:lang w:eastAsia="fr-FR"/>
        </w:rPr>
        <w:br/>
        <w:t xml:space="preserve">Le risque d'atteinte musculaire peut être accru par l'administration concomitante d'acide </w:t>
      </w:r>
      <w:proofErr w:type="spellStart"/>
      <w:r w:rsidRPr="00107D37">
        <w:rPr>
          <w:rFonts w:ascii="Times New Roman" w:eastAsia="Times New Roman" w:hAnsi="Times New Roman" w:cs="Times New Roman"/>
          <w:color w:val="000000"/>
          <w:sz w:val="24"/>
          <w:szCs w:val="24"/>
          <w:lang w:eastAsia="fr-FR"/>
        </w:rPr>
        <w:t>fusidique</w:t>
      </w:r>
      <w:proofErr w:type="spellEnd"/>
      <w:r w:rsidRPr="00107D37">
        <w:rPr>
          <w:rFonts w:ascii="Times New Roman" w:eastAsia="Times New Roman" w:hAnsi="Times New Roman" w:cs="Times New Roman"/>
          <w:color w:val="000000"/>
          <w:sz w:val="24"/>
          <w:szCs w:val="24"/>
          <w:lang w:eastAsia="fr-FR"/>
        </w:rPr>
        <w:t xml:space="preserve"> et d'une statine dont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Des cas isolés de </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 xml:space="preserve"> ont été rapportés avec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Un arrêt temporaire du traitement peut être envisagé. Si cela s'avère nécessaire, les patients traités par acide </w:t>
      </w:r>
      <w:proofErr w:type="spellStart"/>
      <w:r w:rsidRPr="00107D37">
        <w:rPr>
          <w:rFonts w:ascii="Times New Roman" w:eastAsia="Times New Roman" w:hAnsi="Times New Roman" w:cs="Times New Roman"/>
          <w:color w:val="000000"/>
          <w:sz w:val="24"/>
          <w:szCs w:val="24"/>
          <w:lang w:eastAsia="fr-FR"/>
        </w:rPr>
        <w:t>fusidique</w:t>
      </w:r>
      <w:proofErr w:type="spellEnd"/>
      <w:r w:rsidRPr="00107D37">
        <w:rPr>
          <w:rFonts w:ascii="Times New Roman" w:eastAsia="Times New Roman" w:hAnsi="Times New Roman" w:cs="Times New Roman"/>
          <w:color w:val="000000"/>
          <w:sz w:val="24"/>
          <w:szCs w:val="24"/>
          <w:lang w:eastAsia="fr-FR"/>
        </w:rPr>
        <w:t xml:space="preserve"> et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seront étroitement surveillés (</w:t>
      </w:r>
      <w:proofErr w:type="spellStart"/>
      <w:r w:rsidRPr="00107D37">
        <w:rPr>
          <w:rFonts w:ascii="Times New Roman" w:eastAsia="Times New Roman" w:hAnsi="Times New Roman" w:cs="Times New Roman"/>
          <w:color w:val="000000"/>
          <w:sz w:val="24"/>
          <w:szCs w:val="24"/>
          <w:lang w:eastAsia="fr-FR"/>
        </w:rPr>
        <w:t>cf</w:t>
      </w:r>
      <w:proofErr w:type="spellEnd"/>
      <w:r w:rsidRPr="00107D37">
        <w:rPr>
          <w:rFonts w:ascii="Times New Roman" w:eastAsia="Times New Roman" w:hAnsi="Times New Roman" w:cs="Times New Roman"/>
          <w:color w:val="000000"/>
          <w:sz w:val="24"/>
          <w:szCs w:val="24"/>
          <w:lang w:eastAsia="fr-FR"/>
        </w:rPr>
        <w:t> Mises en garde et Précautions d'emploi).</w:t>
      </w:r>
    </w:p>
    <w:p w:rsidR="005D37B2" w:rsidRPr="00107D37" w:rsidRDefault="005D37B2" w:rsidP="005D37B2">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Jus de pamplemousse </w:t>
      </w:r>
      <w:proofErr w:type="gramStart"/>
      <w:r w:rsidRPr="00107D37">
        <w:rPr>
          <w:rFonts w:ascii="Times New Roman" w:eastAsia="Times New Roman" w:hAnsi="Times New Roman" w:cs="Times New Roman"/>
          <w:color w:val="000000"/>
          <w:sz w:val="24"/>
          <w:szCs w:val="24"/>
          <w:lang w:eastAsia="fr-FR"/>
        </w:rPr>
        <w:t>:</w:t>
      </w:r>
      <w:proofErr w:type="gramEnd"/>
      <w:r w:rsidRPr="00107D37">
        <w:rPr>
          <w:rFonts w:ascii="Times New Roman" w:eastAsia="Times New Roman" w:hAnsi="Times New Roman" w:cs="Times New Roman"/>
          <w:color w:val="000000"/>
          <w:sz w:val="24"/>
          <w:szCs w:val="24"/>
          <w:lang w:eastAsia="fr-FR"/>
        </w:rPr>
        <w:br/>
        <w:t>Le jus de pamplemousse inhibe le cytochrome P</w:t>
      </w:r>
      <w:r w:rsidRPr="00107D37">
        <w:rPr>
          <w:rFonts w:ascii="Times New Roman" w:eastAsia="Times New Roman" w:hAnsi="Times New Roman" w:cs="Times New Roman"/>
          <w:color w:val="000000"/>
          <w:sz w:val="20"/>
          <w:szCs w:val="20"/>
          <w:lang w:eastAsia="fr-FR"/>
        </w:rPr>
        <w:t>450</w:t>
      </w:r>
      <w:r w:rsidRPr="00107D37">
        <w:rPr>
          <w:rFonts w:ascii="Times New Roman" w:eastAsia="Times New Roman" w:hAnsi="Times New Roman" w:cs="Times New Roman"/>
          <w:color w:val="000000"/>
          <w:sz w:val="24"/>
          <w:szCs w:val="24"/>
          <w:lang w:eastAsia="fr-FR"/>
        </w:rPr>
        <w:t xml:space="preserve"> 3A4. La prise concomitante d'importantes quantités de jus de pamplemousse (plus de 1 litre/jour) et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 multiplié par 7 l'exposition à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acide. La prise de 240 ml de jus de pamplemousse le matin et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le soir a également multiplié par 1,9 l'exposition à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acide. En cas de traitement par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la prise de jus de pamplemousse doit par conséquent être évitée.</w:t>
      </w:r>
    </w:p>
    <w:p w:rsidR="005D37B2" w:rsidRPr="00107D37" w:rsidRDefault="005D37B2" w:rsidP="005D37B2">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Colchicine </w:t>
      </w:r>
      <w:proofErr w:type="gramStart"/>
      <w:r w:rsidRPr="00107D37">
        <w:rPr>
          <w:rFonts w:ascii="Times New Roman" w:eastAsia="Times New Roman" w:hAnsi="Times New Roman" w:cs="Times New Roman"/>
          <w:color w:val="000000"/>
          <w:sz w:val="24"/>
          <w:szCs w:val="24"/>
          <w:lang w:eastAsia="fr-FR"/>
        </w:rPr>
        <w:t>:</w:t>
      </w:r>
      <w:proofErr w:type="gramEnd"/>
      <w:r w:rsidRPr="00107D37">
        <w:rPr>
          <w:rFonts w:ascii="Times New Roman" w:eastAsia="Times New Roman" w:hAnsi="Times New Roman" w:cs="Times New Roman"/>
          <w:color w:val="000000"/>
          <w:sz w:val="24"/>
          <w:szCs w:val="24"/>
          <w:lang w:eastAsia="fr-FR"/>
        </w:rPr>
        <w:br/>
        <w:t xml:space="preserve">Des cas d'atteintes musculaires et de </w:t>
      </w:r>
      <w:proofErr w:type="spellStart"/>
      <w:r w:rsidRPr="00107D37">
        <w:rPr>
          <w:rFonts w:ascii="Times New Roman" w:eastAsia="Times New Roman" w:hAnsi="Times New Roman" w:cs="Times New Roman"/>
          <w:color w:val="000000"/>
          <w:sz w:val="24"/>
          <w:szCs w:val="24"/>
          <w:lang w:eastAsia="fr-FR"/>
        </w:rPr>
        <w:t>rhabdomyolyse</w:t>
      </w:r>
      <w:proofErr w:type="spellEnd"/>
      <w:r w:rsidRPr="00107D37">
        <w:rPr>
          <w:rFonts w:ascii="Times New Roman" w:eastAsia="Times New Roman" w:hAnsi="Times New Roman" w:cs="Times New Roman"/>
          <w:color w:val="000000"/>
          <w:sz w:val="24"/>
          <w:szCs w:val="24"/>
          <w:lang w:eastAsia="fr-FR"/>
        </w:rPr>
        <w:t xml:space="preserve"> ont été rapportés lors d'administration concomitante de colchicine et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chez des patients insuffisants rénaux. Un suivi clinique étroit est recommandé chez les patients prenant cette association.</w:t>
      </w:r>
    </w:p>
    <w:p w:rsidR="005D37B2" w:rsidRPr="00107D37" w:rsidRDefault="005D37B2" w:rsidP="005D37B2">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Rifampicine </w:t>
      </w:r>
      <w:proofErr w:type="gramStart"/>
      <w:r w:rsidRPr="00107D37">
        <w:rPr>
          <w:rFonts w:ascii="Times New Roman" w:eastAsia="Times New Roman" w:hAnsi="Times New Roman" w:cs="Times New Roman"/>
          <w:color w:val="000000"/>
          <w:sz w:val="24"/>
          <w:szCs w:val="24"/>
          <w:lang w:eastAsia="fr-FR"/>
        </w:rPr>
        <w:t>:</w:t>
      </w:r>
      <w:proofErr w:type="gramEnd"/>
      <w:r w:rsidRPr="00107D37">
        <w:rPr>
          <w:rFonts w:ascii="Times New Roman" w:eastAsia="Times New Roman" w:hAnsi="Times New Roman" w:cs="Times New Roman"/>
          <w:color w:val="000000"/>
          <w:sz w:val="24"/>
          <w:szCs w:val="24"/>
          <w:lang w:eastAsia="fr-FR"/>
        </w:rPr>
        <w:br/>
        <w:t>La rifampicine étant un inducteur puissant du CYP P</w:t>
      </w:r>
      <w:r w:rsidRPr="00107D37">
        <w:rPr>
          <w:rFonts w:ascii="Times New Roman" w:eastAsia="Times New Roman" w:hAnsi="Times New Roman" w:cs="Times New Roman"/>
          <w:color w:val="000000"/>
          <w:sz w:val="20"/>
          <w:szCs w:val="20"/>
          <w:lang w:eastAsia="fr-FR"/>
        </w:rPr>
        <w:t>450</w:t>
      </w:r>
      <w:r w:rsidRPr="00107D37">
        <w:rPr>
          <w:rFonts w:ascii="Times New Roman" w:eastAsia="Times New Roman" w:hAnsi="Times New Roman" w:cs="Times New Roman"/>
          <w:color w:val="000000"/>
          <w:sz w:val="24"/>
          <w:szCs w:val="24"/>
          <w:lang w:eastAsia="fr-FR"/>
        </w:rPr>
        <w:t xml:space="preserve"> 3A4, l'efficacité de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peut diminuer chez des patients traités à long terme (par exemple pour le traitement de la tuberculose) par la rifampicine en association avec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Dans une étude de pharmacocinétique réalisée chez des volontaires sains, l'aire sous la courbe de la concentration plasmatique (AUC) pour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acide a été diminuée de 93 % avec l'administration concomitante de rifampicine.</w:t>
      </w:r>
    </w:p>
    <w:p w:rsidR="005D37B2" w:rsidRPr="00107D37" w:rsidRDefault="005D37B2" w:rsidP="005D37B2">
      <w:pPr>
        <w:spacing w:after="0" w:line="240" w:lineRule="auto"/>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i/>
          <w:iCs/>
          <w:color w:val="000000"/>
          <w:sz w:val="24"/>
          <w:szCs w:val="24"/>
          <w:lang w:eastAsia="fr-FR"/>
        </w:rPr>
        <w:t xml:space="preserve">Effet de la </w:t>
      </w:r>
      <w:proofErr w:type="spellStart"/>
      <w:r w:rsidRPr="00107D37">
        <w:rPr>
          <w:rFonts w:ascii="Times New Roman" w:eastAsia="Times New Roman" w:hAnsi="Times New Roman" w:cs="Times New Roman"/>
          <w:i/>
          <w:iCs/>
          <w:color w:val="000000"/>
          <w:sz w:val="24"/>
          <w:szCs w:val="24"/>
          <w:lang w:eastAsia="fr-FR"/>
        </w:rPr>
        <w:t>simvastatine</w:t>
      </w:r>
      <w:proofErr w:type="spellEnd"/>
      <w:r w:rsidRPr="00107D37">
        <w:rPr>
          <w:rFonts w:ascii="Times New Roman" w:eastAsia="Times New Roman" w:hAnsi="Times New Roman" w:cs="Times New Roman"/>
          <w:i/>
          <w:iCs/>
          <w:color w:val="000000"/>
          <w:sz w:val="24"/>
          <w:szCs w:val="24"/>
          <w:lang w:eastAsia="fr-FR"/>
        </w:rPr>
        <w:t xml:space="preserve"> sur la pharmacocinétique d'autres médicaments :</w:t>
      </w:r>
      <w:r w:rsidRPr="00107D37">
        <w:rPr>
          <w:rFonts w:ascii="Times New Roman" w:eastAsia="Times New Roman" w:hAnsi="Times New Roman" w:cs="Times New Roman"/>
          <w:color w:val="000000"/>
          <w:sz w:val="24"/>
          <w:szCs w:val="24"/>
          <w:lang w:eastAsia="fr-FR"/>
        </w:rPr>
        <w:t xml:space="preserve"> </w:t>
      </w:r>
    </w:p>
    <w:p w:rsidR="005D37B2" w:rsidRPr="00107D37" w:rsidRDefault="005D37B2" w:rsidP="005D37B2">
      <w:pPr>
        <w:spacing w:after="0" w:line="240" w:lineRule="auto"/>
        <w:ind w:left="720"/>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n'exerce aucun effet inhibiteur sur le cytochrome P</w:t>
      </w:r>
      <w:r w:rsidRPr="00107D37">
        <w:rPr>
          <w:rFonts w:ascii="Times New Roman" w:eastAsia="Times New Roman" w:hAnsi="Times New Roman" w:cs="Times New Roman"/>
          <w:color w:val="000000"/>
          <w:sz w:val="20"/>
          <w:szCs w:val="20"/>
          <w:lang w:eastAsia="fr-FR"/>
        </w:rPr>
        <w:t>450</w:t>
      </w:r>
      <w:r w:rsidRPr="00107D37">
        <w:rPr>
          <w:rFonts w:ascii="Times New Roman" w:eastAsia="Times New Roman" w:hAnsi="Times New Roman" w:cs="Times New Roman"/>
          <w:color w:val="000000"/>
          <w:sz w:val="24"/>
          <w:szCs w:val="24"/>
          <w:lang w:eastAsia="fr-FR"/>
        </w:rPr>
        <w:t xml:space="preserve"> 3A4. Par conséquent,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ne devrait pas affecter les concentrations plasmatiques des médicaments métabolisés par le cytochrome P</w:t>
      </w:r>
      <w:r w:rsidRPr="00107D37">
        <w:rPr>
          <w:rFonts w:ascii="Times New Roman" w:eastAsia="Times New Roman" w:hAnsi="Times New Roman" w:cs="Times New Roman"/>
          <w:color w:val="000000"/>
          <w:sz w:val="20"/>
          <w:szCs w:val="20"/>
          <w:lang w:eastAsia="fr-FR"/>
        </w:rPr>
        <w:t>450</w:t>
      </w:r>
      <w:r w:rsidRPr="00107D37">
        <w:rPr>
          <w:rFonts w:ascii="Times New Roman" w:eastAsia="Times New Roman" w:hAnsi="Times New Roman" w:cs="Times New Roman"/>
          <w:color w:val="000000"/>
          <w:sz w:val="24"/>
          <w:szCs w:val="24"/>
          <w:lang w:eastAsia="fr-FR"/>
        </w:rPr>
        <w:t xml:space="preserve"> 3A4. </w:t>
      </w:r>
    </w:p>
    <w:p w:rsidR="005D37B2" w:rsidRPr="00107D37" w:rsidRDefault="005D37B2" w:rsidP="005D37B2">
      <w:pPr>
        <w:spacing w:after="0" w:line="240" w:lineRule="auto"/>
        <w:ind w:left="720"/>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lastRenderedPageBreak/>
        <w:t xml:space="preserve">Anticoagulants oraux : </w:t>
      </w:r>
    </w:p>
    <w:p w:rsidR="005D37B2" w:rsidRPr="00107D37" w:rsidRDefault="005D37B2" w:rsidP="005D37B2">
      <w:pPr>
        <w:spacing w:after="0" w:line="240" w:lineRule="auto"/>
        <w:ind w:left="720"/>
        <w:rPr>
          <w:rFonts w:ascii="Times New Roman" w:eastAsia="Times New Roman" w:hAnsi="Times New Roman" w:cs="Times New Roman"/>
          <w:color w:val="000000"/>
          <w:sz w:val="24"/>
          <w:szCs w:val="24"/>
          <w:lang w:eastAsia="fr-FR"/>
        </w:rPr>
      </w:pPr>
      <w:r w:rsidRPr="00107D37">
        <w:rPr>
          <w:rFonts w:ascii="Times New Roman" w:eastAsia="Times New Roman" w:hAnsi="Times New Roman" w:cs="Times New Roman"/>
          <w:color w:val="000000"/>
          <w:sz w:val="24"/>
          <w:szCs w:val="24"/>
          <w:lang w:eastAsia="fr-FR"/>
        </w:rPr>
        <w:t xml:space="preserve">Dans deux études cliniques, l'une chez des volontaires sains et l'autre chez des patients </w:t>
      </w:r>
      <w:proofErr w:type="spellStart"/>
      <w:r w:rsidRPr="00107D37">
        <w:rPr>
          <w:rFonts w:ascii="Times New Roman" w:eastAsia="Times New Roman" w:hAnsi="Times New Roman" w:cs="Times New Roman"/>
          <w:color w:val="000000"/>
          <w:sz w:val="24"/>
          <w:szCs w:val="24"/>
          <w:lang w:eastAsia="fr-FR"/>
        </w:rPr>
        <w:t>hypercholestérolémiques</w:t>
      </w:r>
      <w:proofErr w:type="spellEnd"/>
      <w:r w:rsidRPr="00107D37">
        <w:rPr>
          <w:rFonts w:ascii="Times New Roman" w:eastAsia="Times New Roman" w:hAnsi="Times New Roman" w:cs="Times New Roman"/>
          <w:color w:val="000000"/>
          <w:sz w:val="24"/>
          <w:szCs w:val="24"/>
          <w:lang w:eastAsia="fr-FR"/>
        </w:rPr>
        <w:t xml:space="preserve">,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20-40 mg/jour a potentialisé modérément l'effet des </w:t>
      </w:r>
      <w:proofErr w:type="spellStart"/>
      <w:r w:rsidRPr="00107D37">
        <w:rPr>
          <w:rFonts w:ascii="Times New Roman" w:eastAsia="Times New Roman" w:hAnsi="Times New Roman" w:cs="Times New Roman"/>
          <w:color w:val="000000"/>
          <w:sz w:val="24"/>
          <w:szCs w:val="24"/>
          <w:lang w:eastAsia="fr-FR"/>
        </w:rPr>
        <w:t>antivitamines</w:t>
      </w:r>
      <w:proofErr w:type="spellEnd"/>
      <w:r w:rsidRPr="00107D37">
        <w:rPr>
          <w:rFonts w:ascii="Times New Roman" w:eastAsia="Times New Roman" w:hAnsi="Times New Roman" w:cs="Times New Roman"/>
          <w:color w:val="000000"/>
          <w:sz w:val="24"/>
          <w:szCs w:val="24"/>
          <w:lang w:eastAsia="fr-FR"/>
        </w:rPr>
        <w:t xml:space="preserve"> K (coumarines) : le temps de prothrombine, exprimé en INR, est passé d'une valeur de base de 1,7 à 1,8 chez le volontaire sain et de 2,6 à 3,4 chez le patient </w:t>
      </w:r>
      <w:proofErr w:type="spellStart"/>
      <w:r w:rsidRPr="00107D37">
        <w:rPr>
          <w:rFonts w:ascii="Times New Roman" w:eastAsia="Times New Roman" w:hAnsi="Times New Roman" w:cs="Times New Roman"/>
          <w:color w:val="000000"/>
          <w:sz w:val="24"/>
          <w:szCs w:val="24"/>
          <w:lang w:eastAsia="fr-FR"/>
        </w:rPr>
        <w:t>hypercholestérolémique</w:t>
      </w:r>
      <w:proofErr w:type="spellEnd"/>
      <w:r w:rsidRPr="00107D37">
        <w:rPr>
          <w:rFonts w:ascii="Times New Roman" w:eastAsia="Times New Roman" w:hAnsi="Times New Roman" w:cs="Times New Roman"/>
          <w:color w:val="000000"/>
          <w:sz w:val="24"/>
          <w:szCs w:val="24"/>
          <w:lang w:eastAsia="fr-FR"/>
        </w:rPr>
        <w:t xml:space="preserve">. De très rares cas d'élévations de l'INR ont été rapportés. Chez les patients prenant des </w:t>
      </w:r>
      <w:proofErr w:type="spellStart"/>
      <w:r w:rsidRPr="00107D37">
        <w:rPr>
          <w:rFonts w:ascii="Times New Roman" w:eastAsia="Times New Roman" w:hAnsi="Times New Roman" w:cs="Times New Roman"/>
          <w:color w:val="000000"/>
          <w:sz w:val="24"/>
          <w:szCs w:val="24"/>
          <w:lang w:eastAsia="fr-FR"/>
        </w:rPr>
        <w:t>antivitamines</w:t>
      </w:r>
      <w:proofErr w:type="spellEnd"/>
      <w:r w:rsidRPr="00107D37">
        <w:rPr>
          <w:rFonts w:ascii="Times New Roman" w:eastAsia="Times New Roman" w:hAnsi="Times New Roman" w:cs="Times New Roman"/>
          <w:color w:val="000000"/>
          <w:sz w:val="24"/>
          <w:szCs w:val="24"/>
          <w:lang w:eastAsia="fr-FR"/>
        </w:rPr>
        <w:t xml:space="preserve"> K, le temps de prothrombine doit être déterminé avant l'introduction de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et assez fréquemment au début du traitement pour vérifier l'absence de modification significative. Une fois la stabilité du temps de prothrombine documentée, les contrôles peuvent être effectués aux intervalles habituellement recommandés pour les patients sous </w:t>
      </w:r>
      <w:proofErr w:type="spellStart"/>
      <w:r w:rsidRPr="00107D37">
        <w:rPr>
          <w:rFonts w:ascii="Times New Roman" w:eastAsia="Times New Roman" w:hAnsi="Times New Roman" w:cs="Times New Roman"/>
          <w:color w:val="000000"/>
          <w:sz w:val="24"/>
          <w:szCs w:val="24"/>
          <w:lang w:eastAsia="fr-FR"/>
        </w:rPr>
        <w:t>antivitamines</w:t>
      </w:r>
      <w:proofErr w:type="spellEnd"/>
      <w:r w:rsidRPr="00107D37">
        <w:rPr>
          <w:rFonts w:ascii="Times New Roman" w:eastAsia="Times New Roman" w:hAnsi="Times New Roman" w:cs="Times New Roman"/>
          <w:color w:val="000000"/>
          <w:sz w:val="24"/>
          <w:szCs w:val="24"/>
          <w:lang w:eastAsia="fr-FR"/>
        </w:rPr>
        <w:t xml:space="preserve"> K. Si la posologie de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est modifiée ou le traitement interrompu, la même procédure doit être répétée. Le traitement par la </w:t>
      </w:r>
      <w:proofErr w:type="spellStart"/>
      <w:r w:rsidRPr="00107D37">
        <w:rPr>
          <w:rFonts w:ascii="Times New Roman" w:eastAsia="Times New Roman" w:hAnsi="Times New Roman" w:cs="Times New Roman"/>
          <w:color w:val="000000"/>
          <w:sz w:val="24"/>
          <w:szCs w:val="24"/>
          <w:lang w:eastAsia="fr-FR"/>
        </w:rPr>
        <w:t>simvastatine</w:t>
      </w:r>
      <w:proofErr w:type="spellEnd"/>
      <w:r w:rsidRPr="00107D37">
        <w:rPr>
          <w:rFonts w:ascii="Times New Roman" w:eastAsia="Times New Roman" w:hAnsi="Times New Roman" w:cs="Times New Roman"/>
          <w:color w:val="000000"/>
          <w:sz w:val="24"/>
          <w:szCs w:val="24"/>
          <w:lang w:eastAsia="fr-FR"/>
        </w:rPr>
        <w:t xml:space="preserve"> n'a pas été associé à des saignements ou des modifications du temps de prothrombine chez les patients ne prenant pas d'anticoagulants. </w:t>
      </w:r>
    </w:p>
    <w:p w:rsidR="005D37B2" w:rsidRPr="00107D37" w:rsidRDefault="005D37B2" w:rsidP="005D37B2">
      <w:pPr>
        <w:spacing w:after="0" w:line="240" w:lineRule="auto"/>
        <w:rPr>
          <w:rFonts w:ascii="Times New Roman" w:eastAsia="Times New Roman" w:hAnsi="Times New Roman" w:cs="Times New Roman"/>
          <w:color w:val="000000"/>
          <w:sz w:val="24"/>
          <w:szCs w:val="24"/>
          <w:lang w:eastAsia="fr-FR"/>
        </w:rPr>
      </w:pPr>
      <w:bookmarkStart w:id="0" w:name="gross"/>
      <w:bookmarkEnd w:id="0"/>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B4855"/>
    <w:multiLevelType w:val="multilevel"/>
    <w:tmpl w:val="69C07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D37B2"/>
    <w:rsid w:val="00017B31"/>
    <w:rsid w:val="0006330F"/>
    <w:rsid w:val="0009769E"/>
    <w:rsid w:val="000C4178"/>
    <w:rsid w:val="00120A2B"/>
    <w:rsid w:val="001931B1"/>
    <w:rsid w:val="001A53D5"/>
    <w:rsid w:val="001B3E26"/>
    <w:rsid w:val="00282113"/>
    <w:rsid w:val="002F6D40"/>
    <w:rsid w:val="003164DC"/>
    <w:rsid w:val="00370323"/>
    <w:rsid w:val="004276C2"/>
    <w:rsid w:val="004771A7"/>
    <w:rsid w:val="00587FAE"/>
    <w:rsid w:val="005D37B2"/>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7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1858</Words>
  <Characters>10220</Characters>
  <Application>Microsoft Office Word</Application>
  <DocSecurity>0</DocSecurity>
  <Lines>85</Lines>
  <Paragraphs>24</Paragraphs>
  <ScaleCrop>false</ScaleCrop>
  <Company/>
  <LinksUpToDate>false</LinksUpToDate>
  <CharactersWithSpaces>12054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2013-02-24T08:43:00Z</dcterms:created>
  <dcterms:modified xsi:type="dcterms:W3CDTF">2013-02-24T08:44:00Z</dcterms:modified>
</cp:coreProperties>
</file>